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0E51" w14:textId="77777777" w:rsidR="007866FA" w:rsidRDefault="003D6F96" w:rsidP="007866FA">
      <w:bookmarkStart w:id="0" w:name="_GoBack"/>
      <w:bookmarkEnd w:id="0"/>
      <w:r w:rsidRPr="00F21D3C">
        <w:rPr>
          <w:noProof/>
        </w:rPr>
        <w:drawing>
          <wp:inline distT="0" distB="0" distL="0" distR="0" wp14:anchorId="2C21821F" wp14:editId="1C89AFAA">
            <wp:extent cx="5734050" cy="981075"/>
            <wp:effectExtent l="0" t="0" r="0" b="9525"/>
            <wp:docPr id="2" name="Picture 2" descr="KHoa học Trai dat Moi truong_tie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a học Trai dat Moi truong_tieng A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r w:rsidR="007866FA" w:rsidRPr="00E03552">
        <w:t xml:space="preserve"> </w:t>
      </w:r>
    </w:p>
    <w:p w14:paraId="5864FE35" w14:textId="77777777" w:rsidR="003E0153" w:rsidRPr="00C13728" w:rsidRDefault="003E0153" w:rsidP="003E0153">
      <w:pPr>
        <w:spacing w:after="0" w:line="240" w:lineRule="auto"/>
        <w:jc w:val="center"/>
        <w:rPr>
          <w:rFonts w:ascii="Times New Roman" w:hAnsi="Times New Roman" w:cs="Times New Roman"/>
          <w:color w:val="FF0000"/>
          <w:sz w:val="28"/>
          <w:szCs w:val="28"/>
        </w:rPr>
      </w:pPr>
      <w:r w:rsidRPr="00C13728">
        <w:rPr>
          <w:rFonts w:ascii="Times New Roman" w:hAnsi="Times New Roman" w:cs="Times New Roman"/>
          <w:color w:val="000000" w:themeColor="text1"/>
          <w:sz w:val="28"/>
          <w:szCs w:val="28"/>
        </w:rPr>
        <w:t>Original Article</w:t>
      </w:r>
    </w:p>
    <w:p w14:paraId="7784B25A" w14:textId="77777777" w:rsidR="00E162ED" w:rsidRPr="00E162ED" w:rsidRDefault="00E162ED" w:rsidP="00E162ED">
      <w:pPr>
        <w:spacing w:before="567" w:afterLines="60" w:after="144" w:line="288" w:lineRule="auto"/>
        <w:jc w:val="center"/>
        <w:rPr>
          <w:rFonts w:ascii="Times New Roman" w:hAnsi="Times New Roman" w:cs="Times New Roman"/>
          <w:sz w:val="36"/>
          <w:szCs w:val="36"/>
        </w:rPr>
      </w:pPr>
      <w:r w:rsidRPr="00E162ED">
        <w:rPr>
          <w:rFonts w:ascii="Times New Roman" w:hAnsi="Times New Roman" w:cs="Times New Roman"/>
          <w:sz w:val="36"/>
          <w:szCs w:val="36"/>
        </w:rPr>
        <w:t>Preliminary Investigation of CO</w:t>
      </w:r>
      <w:r w:rsidRPr="00E162ED">
        <w:rPr>
          <w:rFonts w:ascii="Times New Roman" w:hAnsi="Times New Roman" w:cs="Times New Roman"/>
          <w:sz w:val="36"/>
          <w:szCs w:val="36"/>
          <w:vertAlign w:val="subscript"/>
        </w:rPr>
        <w:t>2</w:t>
      </w:r>
      <w:r w:rsidRPr="00E162ED">
        <w:rPr>
          <w:rFonts w:ascii="Times New Roman" w:hAnsi="Times New Roman" w:cs="Times New Roman"/>
          <w:sz w:val="36"/>
          <w:szCs w:val="36"/>
        </w:rPr>
        <w:t xml:space="preserve"> Sequestration by </w:t>
      </w:r>
      <w:r w:rsidRPr="00E162ED">
        <w:rPr>
          <w:rFonts w:ascii="Times New Roman" w:hAnsi="Times New Roman" w:cs="Times New Roman"/>
          <w:i/>
          <w:sz w:val="36"/>
          <w:szCs w:val="36"/>
        </w:rPr>
        <w:t xml:space="preserve">Chlorella sorokiniana </w:t>
      </w:r>
      <w:r w:rsidRPr="00E162ED">
        <w:rPr>
          <w:rFonts w:ascii="Times New Roman" w:hAnsi="Times New Roman" w:cs="Times New Roman"/>
          <w:sz w:val="36"/>
          <w:szCs w:val="36"/>
        </w:rPr>
        <w:t>TH01 in Single and Sequential Photobioreactors</w:t>
      </w:r>
    </w:p>
    <w:p w14:paraId="15613BE5" w14:textId="77777777" w:rsidR="00E162ED" w:rsidRPr="00E162ED" w:rsidRDefault="00E162ED" w:rsidP="00E162ED">
      <w:pPr>
        <w:spacing w:before="360" w:after="0" w:line="240" w:lineRule="auto"/>
        <w:jc w:val="center"/>
        <w:rPr>
          <w:rFonts w:ascii="Times New Roman" w:hAnsi="Times New Roman"/>
          <w:sz w:val="27"/>
          <w:szCs w:val="27"/>
          <w:vertAlign w:val="superscript"/>
        </w:rPr>
      </w:pPr>
      <w:r w:rsidRPr="00E162ED">
        <w:rPr>
          <w:rFonts w:ascii="Times New Roman" w:hAnsi="Times New Roman"/>
          <w:sz w:val="27"/>
          <w:szCs w:val="27"/>
        </w:rPr>
        <w:t>Thi Cam Van Do</w:t>
      </w:r>
      <w:r w:rsidRPr="00E162ED">
        <w:rPr>
          <w:rFonts w:ascii="Times New Roman" w:hAnsi="Times New Roman"/>
          <w:sz w:val="27"/>
          <w:szCs w:val="27"/>
          <w:vertAlign w:val="superscript"/>
        </w:rPr>
        <w:t>1</w:t>
      </w:r>
      <w:r w:rsidRPr="00E162ED">
        <w:rPr>
          <w:rFonts w:ascii="Times New Roman" w:hAnsi="Times New Roman"/>
          <w:sz w:val="27"/>
          <w:szCs w:val="27"/>
        </w:rPr>
        <w:t>, Dang Thuan Tran</w:t>
      </w:r>
      <w:r w:rsidRPr="00E162ED">
        <w:rPr>
          <w:rFonts w:ascii="Times New Roman" w:hAnsi="Times New Roman"/>
          <w:sz w:val="27"/>
          <w:szCs w:val="27"/>
          <w:vertAlign w:val="superscript"/>
        </w:rPr>
        <w:t>2,*</w:t>
      </w:r>
      <w:r w:rsidRPr="00E162ED">
        <w:rPr>
          <w:rFonts w:ascii="Times New Roman" w:hAnsi="Times New Roman"/>
          <w:sz w:val="27"/>
          <w:szCs w:val="27"/>
        </w:rPr>
        <w:t>, Quang Tung Nguyen</w:t>
      </w:r>
      <w:r w:rsidRPr="00E162ED">
        <w:rPr>
          <w:rFonts w:ascii="Times New Roman" w:hAnsi="Times New Roman"/>
          <w:sz w:val="27"/>
          <w:szCs w:val="27"/>
          <w:vertAlign w:val="superscript"/>
        </w:rPr>
        <w:t>1</w:t>
      </w:r>
    </w:p>
    <w:p w14:paraId="62F7E4D0" w14:textId="77777777" w:rsidR="00E162ED" w:rsidRPr="00E162ED" w:rsidRDefault="009F30F8" w:rsidP="00583F26">
      <w:pPr>
        <w:spacing w:before="120" w:after="0" w:line="240" w:lineRule="auto"/>
        <w:jc w:val="center"/>
        <w:rPr>
          <w:rFonts w:ascii="Times New Roman" w:hAnsi="Times New Roman"/>
          <w:i/>
          <w:sz w:val="21"/>
          <w:szCs w:val="21"/>
        </w:rPr>
      </w:pPr>
      <w:r w:rsidRPr="009F30F8">
        <w:rPr>
          <w:rFonts w:ascii="Times New Roman" w:hAnsi="Times New Roman"/>
          <w:sz w:val="21"/>
          <w:szCs w:val="21"/>
          <w:vertAlign w:val="superscript"/>
        </w:rPr>
        <w:t>1</w:t>
      </w:r>
      <w:r w:rsidR="00E162ED" w:rsidRPr="00E162ED">
        <w:rPr>
          <w:rFonts w:ascii="Times New Roman" w:hAnsi="Times New Roman"/>
          <w:i/>
          <w:sz w:val="21"/>
          <w:szCs w:val="21"/>
        </w:rPr>
        <w:t>Faculty of Chemical Technology, Hanoi University of Industry, 298 Cau Dien, Bac Tu Liem, Hanoi, Vietnam</w:t>
      </w:r>
    </w:p>
    <w:p w14:paraId="42036B0F" w14:textId="77777777" w:rsidR="00E162ED" w:rsidRPr="00E162ED" w:rsidRDefault="009F30F8" w:rsidP="00583F26">
      <w:pPr>
        <w:spacing w:before="120" w:after="0" w:line="240" w:lineRule="auto"/>
        <w:jc w:val="center"/>
        <w:rPr>
          <w:rFonts w:ascii="Times New Roman" w:hAnsi="Times New Roman"/>
          <w:i/>
          <w:sz w:val="21"/>
          <w:szCs w:val="21"/>
        </w:rPr>
      </w:pPr>
      <w:r w:rsidRPr="009F30F8">
        <w:rPr>
          <w:rFonts w:ascii="Times New Roman" w:hAnsi="Times New Roman"/>
          <w:i/>
          <w:sz w:val="21"/>
          <w:szCs w:val="21"/>
          <w:vertAlign w:val="superscript"/>
        </w:rPr>
        <w:t>2</w:t>
      </w:r>
      <w:r w:rsidR="00E162ED" w:rsidRPr="00E162ED">
        <w:rPr>
          <w:rFonts w:ascii="Times New Roman" w:hAnsi="Times New Roman"/>
          <w:i/>
          <w:sz w:val="21"/>
          <w:szCs w:val="21"/>
        </w:rPr>
        <w:t>Institute of Chemistry, Vietnam Academy of Science and Technology, 18 Hoang Quoc Viet, Cau Giay, Hanoi, Vietnam</w:t>
      </w:r>
    </w:p>
    <w:p w14:paraId="510D4A66" w14:textId="4F314789" w:rsidR="003E0153" w:rsidRDefault="003E0153" w:rsidP="00583F26">
      <w:pPr>
        <w:spacing w:before="120" w:after="0" w:line="240" w:lineRule="auto"/>
        <w:jc w:val="center"/>
        <w:rPr>
          <w:rStyle w:val="Style105pt"/>
          <w:rFonts w:cs="Times New Roman"/>
          <w:sz w:val="20"/>
          <w:szCs w:val="20"/>
        </w:rPr>
      </w:pPr>
      <w:r w:rsidRPr="002C28A9">
        <w:rPr>
          <w:rStyle w:val="Style105pt"/>
          <w:rFonts w:cs="Times New Roman"/>
          <w:sz w:val="20"/>
          <w:szCs w:val="20"/>
        </w:rPr>
        <w:t xml:space="preserve">Received </w:t>
      </w:r>
      <w:r w:rsidR="00E162ED">
        <w:rPr>
          <w:rStyle w:val="Style105pt"/>
          <w:rFonts w:cs="Times New Roman"/>
          <w:sz w:val="20"/>
          <w:szCs w:val="20"/>
        </w:rPr>
        <w:t>……</w:t>
      </w:r>
      <w:r w:rsidRPr="002C28A9">
        <w:rPr>
          <w:rStyle w:val="Style105pt"/>
          <w:rFonts w:cs="Times New Roman"/>
          <w:sz w:val="20"/>
          <w:szCs w:val="20"/>
        </w:rPr>
        <w:br/>
        <w:t xml:space="preserve">Revised </w:t>
      </w:r>
      <w:r w:rsidR="00E162ED">
        <w:rPr>
          <w:rStyle w:val="Style105pt"/>
          <w:rFonts w:cs="Times New Roman"/>
          <w:sz w:val="20"/>
          <w:szCs w:val="20"/>
        </w:rPr>
        <w:t>……</w:t>
      </w:r>
      <w:r w:rsidRPr="002C28A9">
        <w:rPr>
          <w:rStyle w:val="Style105pt"/>
          <w:rFonts w:cs="Times New Roman"/>
          <w:sz w:val="20"/>
          <w:szCs w:val="20"/>
        </w:rPr>
        <w:t xml:space="preserve">; Accepted </w:t>
      </w:r>
      <w:r w:rsidR="00E162ED">
        <w:rPr>
          <w:rStyle w:val="Style105pt"/>
          <w:rFonts w:cs="Times New Roman"/>
          <w:sz w:val="20"/>
          <w:szCs w:val="20"/>
        </w:rPr>
        <w:t>……</w:t>
      </w:r>
    </w:p>
    <w:p w14:paraId="05EBFE3B" w14:textId="77777777" w:rsidR="009F30F8" w:rsidRDefault="009F30F8" w:rsidP="009F30F8">
      <w:pPr>
        <w:spacing w:before="120" w:after="0" w:line="240" w:lineRule="auto"/>
        <w:ind w:left="567" w:right="567"/>
        <w:jc w:val="both"/>
        <w:rPr>
          <w:rFonts w:ascii="Times New Roman" w:hAnsi="Times New Roman" w:cs="Times New Roman"/>
          <w:b/>
          <w:sz w:val="20"/>
          <w:szCs w:val="20"/>
        </w:rPr>
      </w:pPr>
    </w:p>
    <w:p w14:paraId="4984C25F" w14:textId="01720CE2" w:rsidR="009F30F8" w:rsidRPr="00885142" w:rsidRDefault="003E0153" w:rsidP="009F30F8">
      <w:pPr>
        <w:spacing w:before="120" w:after="0" w:line="240" w:lineRule="auto"/>
        <w:ind w:left="567" w:right="567"/>
        <w:jc w:val="both"/>
        <w:rPr>
          <w:rFonts w:ascii="Times New Roman" w:hAnsi="Times New Roman" w:cs="Times New Roman"/>
          <w:sz w:val="20"/>
          <w:szCs w:val="20"/>
        </w:rPr>
      </w:pPr>
      <w:r w:rsidRPr="009C68C1">
        <w:rPr>
          <w:rFonts w:ascii="Times New Roman" w:hAnsi="Times New Roman" w:cs="Times New Roman"/>
          <w:b/>
          <w:sz w:val="20"/>
          <w:szCs w:val="20"/>
        </w:rPr>
        <w:t>Abstract</w:t>
      </w:r>
      <w:r w:rsidR="00583F26">
        <w:rPr>
          <w:rFonts w:ascii="Times New Roman" w:hAnsi="Times New Roman" w:cs="Times New Roman"/>
          <w:sz w:val="20"/>
          <w:szCs w:val="20"/>
        </w:rPr>
        <w:t xml:space="preserve">: </w:t>
      </w:r>
      <w:r w:rsidR="007D3F7C" w:rsidRPr="007D3F7C">
        <w:rPr>
          <w:rFonts w:ascii="Times New Roman" w:hAnsi="Times New Roman" w:cs="Times New Roman"/>
          <w:sz w:val="20"/>
          <w:szCs w:val="20"/>
        </w:rPr>
        <w:t>Increasing accumulation of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in the atmosphere mainly caused by fossil fuels combustion of human activities have resulted in adverse global warming. Therefore, searching for treatment methods for effective utilization of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have received a great attention worldwide.</w:t>
      </w:r>
      <w:r w:rsidR="007D3F7C" w:rsidRPr="007D3F7C">
        <w:rPr>
          <w:rFonts w:ascii="Times New Roman" w:hAnsi="Times New Roman" w:cs="Times New Roman"/>
          <w:b/>
          <w:sz w:val="20"/>
          <w:szCs w:val="20"/>
        </w:rPr>
        <w:t xml:space="preserve"> </w:t>
      </w:r>
      <w:r w:rsidR="007D3F7C" w:rsidRPr="007D3F7C">
        <w:rPr>
          <w:rFonts w:ascii="Times New Roman" w:hAnsi="Times New Roman" w:cs="Times New Roman"/>
          <w:sz w:val="20"/>
          <w:szCs w:val="20"/>
        </w:rPr>
        <w:t>Among various methods (e.g., adsorption, absorption, storage, membrane technologies, etc.) have been developed and applied, the sequestration of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using microalgae has recently emerged as an alternatively sustainable approach.</w:t>
      </w:r>
      <w:r w:rsidR="007D3F7C" w:rsidRPr="007D3F7C">
        <w:rPr>
          <w:rFonts w:ascii="Times New Roman" w:hAnsi="Times New Roman" w:cs="Times New Roman"/>
          <w:b/>
          <w:sz w:val="20"/>
          <w:szCs w:val="20"/>
        </w:rPr>
        <w:t xml:space="preserve"> </w:t>
      </w:r>
      <w:r w:rsidR="007D3F7C" w:rsidRPr="007D3F7C">
        <w:rPr>
          <w:rFonts w:ascii="Times New Roman" w:hAnsi="Times New Roman" w:cs="Times New Roman"/>
          <w:sz w:val="20"/>
          <w:szCs w:val="20"/>
        </w:rPr>
        <w:t xml:space="preserve">In this work, a green microalgal strain </w:t>
      </w:r>
      <w:r w:rsidR="007D3F7C" w:rsidRPr="007D3F7C">
        <w:rPr>
          <w:rFonts w:ascii="Times New Roman" w:hAnsi="Times New Roman" w:cs="Times New Roman"/>
          <w:i/>
          <w:sz w:val="20"/>
          <w:szCs w:val="20"/>
        </w:rPr>
        <w:t xml:space="preserve">Chlorella sorokiniana </w:t>
      </w:r>
      <w:r w:rsidR="007D3F7C" w:rsidRPr="007D3F7C">
        <w:rPr>
          <w:rFonts w:ascii="Times New Roman" w:hAnsi="Times New Roman" w:cs="Times New Roman"/>
          <w:sz w:val="20"/>
          <w:szCs w:val="20"/>
        </w:rPr>
        <w:t>TH01</w:t>
      </w:r>
      <w:r w:rsidR="007D3F7C" w:rsidRPr="007D3F7C">
        <w:rPr>
          <w:rFonts w:ascii="Times New Roman" w:hAnsi="Times New Roman" w:cs="Times New Roman"/>
          <w:i/>
          <w:sz w:val="20"/>
          <w:szCs w:val="20"/>
        </w:rPr>
        <w:t xml:space="preserve"> </w:t>
      </w:r>
      <w:r w:rsidR="007D3F7C" w:rsidRPr="007D3F7C">
        <w:rPr>
          <w:rFonts w:ascii="Times New Roman" w:hAnsi="Times New Roman" w:cs="Times New Roman"/>
          <w:sz w:val="20"/>
          <w:szCs w:val="20"/>
        </w:rPr>
        <w:t>was used to investigate its capability in sequestration of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in laboratory scale. Results indicated that the </w:t>
      </w:r>
      <w:r w:rsidR="007D3F7C" w:rsidRPr="007D3F7C">
        <w:rPr>
          <w:rFonts w:ascii="Times New Roman" w:hAnsi="Times New Roman" w:cs="Times New Roman"/>
          <w:i/>
          <w:sz w:val="20"/>
          <w:szCs w:val="20"/>
        </w:rPr>
        <w:t xml:space="preserve">C. sorokiniana </w:t>
      </w:r>
      <w:r w:rsidR="007D3F7C" w:rsidRPr="007D3F7C">
        <w:rPr>
          <w:rFonts w:ascii="Times New Roman" w:hAnsi="Times New Roman" w:cs="Times New Roman"/>
          <w:sz w:val="20"/>
          <w:szCs w:val="20"/>
        </w:rPr>
        <w:t>TH01 grew well under a wide range of CO</w:t>
      </w:r>
      <w:r w:rsidR="007D3F7C" w:rsidRPr="007D3F7C">
        <w:rPr>
          <w:rFonts w:ascii="Times New Roman" w:hAnsi="Times New Roman" w:cs="Times New Roman"/>
          <w:sz w:val="20"/>
          <w:szCs w:val="20"/>
          <w:vertAlign w:val="subscript"/>
        </w:rPr>
        <w:t xml:space="preserve">2 </w:t>
      </w:r>
      <w:r w:rsidR="007D3F7C" w:rsidRPr="007D3F7C">
        <w:rPr>
          <w:rFonts w:ascii="Times New Roman" w:hAnsi="Times New Roman" w:cs="Times New Roman"/>
          <w:sz w:val="20"/>
          <w:szCs w:val="20"/>
        </w:rPr>
        <w:t>concentration from 0.04% to 20% with maximum growth was achieved under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aeration of 15%. In a single photobioreactor (PBR) with 10 min empty bed residence time (EBRT), the </w:t>
      </w:r>
      <w:r w:rsidR="007D3F7C" w:rsidRPr="007D3F7C">
        <w:rPr>
          <w:rFonts w:ascii="Times New Roman" w:hAnsi="Times New Roman" w:cs="Times New Roman"/>
          <w:i/>
          <w:sz w:val="20"/>
          <w:szCs w:val="20"/>
        </w:rPr>
        <w:t xml:space="preserve">C. sorokiniana </w:t>
      </w:r>
      <w:r w:rsidR="007D3F7C" w:rsidRPr="007D3F7C">
        <w:rPr>
          <w:rFonts w:ascii="Times New Roman" w:hAnsi="Times New Roman" w:cs="Times New Roman"/>
          <w:sz w:val="20"/>
          <w:szCs w:val="20"/>
        </w:rPr>
        <w:t>TH01 only achieved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fixation efficiency of 6.33% under continuous aeration of 15%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Increasing number of PBRs to 15 and connected in a sequence enhanced mean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fixation efficiency up to 82.64%. Moreover, the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fixation efficiency was stable in the range of 78.67 to 91.34% in 10 following days of the cultivation. Removal efficiency of NO</w:t>
      </w:r>
      <w:r w:rsidR="007D3F7C" w:rsidRPr="007D3F7C">
        <w:rPr>
          <w:rFonts w:ascii="Times New Roman" w:hAnsi="Times New Roman" w:cs="Times New Roman"/>
          <w:sz w:val="20"/>
          <w:szCs w:val="20"/>
          <w:vertAlign w:val="subscript"/>
        </w:rPr>
        <w:t>3</w:t>
      </w:r>
      <w:r w:rsidR="007D3F7C" w:rsidRPr="007D3F7C">
        <w:rPr>
          <w:rFonts w:ascii="Times New Roman" w:hAnsi="Times New Roman" w:cs="Times New Roman"/>
          <w:sz w:val="20"/>
          <w:szCs w:val="20"/>
          <w:vertAlign w:val="superscript"/>
        </w:rPr>
        <w:t>-</w:t>
      </w:r>
      <w:r w:rsidR="007D3F7C" w:rsidRPr="007D3F7C">
        <w:rPr>
          <w:rFonts w:ascii="Times New Roman" w:hAnsi="Times New Roman" w:cs="Times New Roman"/>
          <w:sz w:val="20"/>
          <w:szCs w:val="20"/>
        </w:rPr>
        <w:t>-N and PO</w:t>
      </w:r>
      <w:r w:rsidR="007D3F7C" w:rsidRPr="007D3F7C">
        <w:rPr>
          <w:rFonts w:ascii="Times New Roman" w:hAnsi="Times New Roman" w:cs="Times New Roman"/>
          <w:sz w:val="20"/>
          <w:szCs w:val="20"/>
          <w:vertAlign w:val="subscript"/>
        </w:rPr>
        <w:t>4</w:t>
      </w:r>
      <w:r w:rsidR="007D3F7C" w:rsidRPr="007D3F7C">
        <w:rPr>
          <w:rFonts w:ascii="Times New Roman" w:hAnsi="Times New Roman" w:cs="Times New Roman"/>
          <w:sz w:val="20"/>
          <w:szCs w:val="20"/>
          <w:vertAlign w:val="superscript"/>
        </w:rPr>
        <w:t>3-</w:t>
      </w:r>
      <w:r w:rsidR="007D3F7C" w:rsidRPr="007D3F7C">
        <w:rPr>
          <w:rFonts w:ascii="Times New Roman" w:hAnsi="Times New Roman" w:cs="Times New Roman"/>
          <w:sz w:val="20"/>
          <w:szCs w:val="20"/>
        </w:rPr>
        <w:t xml:space="preserve">-P reached 82.54 – 90.25% and 95.33 – 98.02%, respectively. Our trial data demonstrated that the </w:t>
      </w:r>
      <w:r w:rsidR="007D3F7C" w:rsidRPr="007D3F7C">
        <w:rPr>
          <w:rFonts w:ascii="Times New Roman" w:hAnsi="Times New Roman" w:cs="Times New Roman"/>
          <w:i/>
          <w:sz w:val="20"/>
          <w:szCs w:val="20"/>
        </w:rPr>
        <w:t xml:space="preserve">C. sorokiniana </w:t>
      </w:r>
      <w:r w:rsidR="007D3F7C" w:rsidRPr="007D3F7C">
        <w:rPr>
          <w:rFonts w:ascii="Times New Roman" w:hAnsi="Times New Roman" w:cs="Times New Roman"/>
          <w:sz w:val="20"/>
          <w:szCs w:val="20"/>
        </w:rPr>
        <w:t>TH01 strain is a promising microalgal for further research in simultaneous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mitigation via CO</w:t>
      </w:r>
      <w:r w:rsidR="007D3F7C" w:rsidRPr="007D3F7C">
        <w:rPr>
          <w:rFonts w:ascii="Times New Roman" w:hAnsi="Times New Roman" w:cs="Times New Roman"/>
          <w:sz w:val="20"/>
          <w:szCs w:val="20"/>
          <w:vertAlign w:val="subscript"/>
        </w:rPr>
        <w:t>2</w:t>
      </w:r>
      <w:r w:rsidR="007D3F7C" w:rsidRPr="007D3F7C">
        <w:rPr>
          <w:rFonts w:ascii="Times New Roman" w:hAnsi="Times New Roman" w:cs="Times New Roman"/>
          <w:sz w:val="20"/>
          <w:szCs w:val="20"/>
        </w:rPr>
        <w:t xml:space="preserve"> sequestration from flue gas as well as nutrients recycling from wastewaters.</w:t>
      </w:r>
    </w:p>
    <w:p w14:paraId="0521A569" w14:textId="4CAE2250" w:rsidR="009F30F8" w:rsidRPr="00885142" w:rsidRDefault="009F30F8" w:rsidP="009F30F8">
      <w:pPr>
        <w:spacing w:before="120" w:after="0" w:line="240" w:lineRule="auto"/>
        <w:ind w:left="567" w:right="567"/>
        <w:jc w:val="both"/>
        <w:rPr>
          <w:rFonts w:ascii="Times New Roman" w:hAnsi="Times New Roman" w:cs="Times New Roman"/>
          <w:sz w:val="20"/>
          <w:szCs w:val="20"/>
        </w:rPr>
      </w:pPr>
      <w:r w:rsidRPr="00136AB8">
        <w:rPr>
          <w:rFonts w:ascii="Times New Roman" w:hAnsi="Times New Roman" w:cs="Times New Roman"/>
          <w:i/>
          <w:sz w:val="20"/>
          <w:szCs w:val="20"/>
        </w:rPr>
        <w:t>Keywords:</w:t>
      </w:r>
      <w:r>
        <w:rPr>
          <w:rFonts w:ascii="Times New Roman" w:hAnsi="Times New Roman" w:cs="Times New Roman"/>
          <w:sz w:val="20"/>
          <w:szCs w:val="20"/>
        </w:rPr>
        <w:t xml:space="preserve"> </w:t>
      </w:r>
      <w:r w:rsidR="007D3F7C" w:rsidRPr="007D3F7C">
        <w:rPr>
          <w:rFonts w:ascii="Times New Roman" w:hAnsi="Times New Roman" w:cs="Times New Roman"/>
          <w:sz w:val="20"/>
          <w:szCs w:val="20"/>
        </w:rPr>
        <w:t xml:space="preserve">Carbon dioxide, </w:t>
      </w:r>
      <w:r w:rsidR="007D3F7C" w:rsidRPr="007D3F7C">
        <w:rPr>
          <w:rFonts w:ascii="Times New Roman" w:hAnsi="Times New Roman" w:cs="Times New Roman"/>
          <w:i/>
          <w:sz w:val="20"/>
          <w:szCs w:val="20"/>
        </w:rPr>
        <w:t xml:space="preserve">C. sorokiniana </w:t>
      </w:r>
      <w:r w:rsidR="007D3F7C" w:rsidRPr="007D3F7C">
        <w:rPr>
          <w:rFonts w:ascii="Times New Roman" w:hAnsi="Times New Roman" w:cs="Times New Roman"/>
          <w:sz w:val="20"/>
          <w:szCs w:val="20"/>
        </w:rPr>
        <w:t>TH01, Photobioreactors, Sequestration, Nutrients removal</w:t>
      </w:r>
      <w:r>
        <w:rPr>
          <w:rFonts w:ascii="Times New Roman" w:hAnsi="Times New Roman" w:cs="Times New Roman"/>
          <w:sz w:val="20"/>
          <w:szCs w:val="20"/>
        </w:rPr>
        <w:t>.</w:t>
      </w:r>
    </w:p>
    <w:p w14:paraId="76D35A06" w14:textId="77777777" w:rsidR="009C68C1" w:rsidRPr="009C68C1" w:rsidRDefault="009C68C1" w:rsidP="009F30F8">
      <w:pPr>
        <w:tabs>
          <w:tab w:val="left" w:pos="4005"/>
          <w:tab w:val="center" w:pos="4819"/>
        </w:tabs>
        <w:spacing w:before="120" w:after="0" w:line="240" w:lineRule="auto"/>
        <w:ind w:left="567" w:right="567"/>
        <w:jc w:val="both"/>
        <w:rPr>
          <w:rFonts w:ascii="Times New Roman" w:hAnsi="Times New Roman" w:cs="Times New Roman"/>
          <w:sz w:val="20"/>
          <w:szCs w:val="20"/>
        </w:rPr>
      </w:pPr>
      <w:r w:rsidRPr="009C68C1">
        <w:rPr>
          <w:rFonts w:ascii="Times New Roman" w:hAnsi="Times New Roman" w:cs="Times New Roman"/>
          <w:noProof/>
          <w:sz w:val="20"/>
          <w:szCs w:val="20"/>
        </w:rPr>
        <w:t xml:space="preserve"> </w:t>
      </w:r>
    </w:p>
    <w:p w14:paraId="528F70B8" w14:textId="77777777" w:rsidR="007D3F7C" w:rsidRPr="0015772B" w:rsidRDefault="007D3F7C" w:rsidP="007D3F7C">
      <w:pPr>
        <w:pStyle w:val="HTMLPreformatted"/>
        <w:shd w:val="clear" w:color="auto" w:fill="FFFFFF"/>
        <w:rPr>
          <w:rFonts w:ascii="Times New Roman" w:hAnsi="Times New Roman" w:cs="Times New Roman"/>
          <w:color w:val="000000"/>
          <w:sz w:val="18"/>
          <w:szCs w:val="18"/>
        </w:rPr>
      </w:pPr>
      <w:r w:rsidRPr="002C28A9">
        <w:rPr>
          <w:rStyle w:val="FootnoteReference"/>
        </w:rPr>
        <w:sym w:font="Symbol" w:char="F02A"/>
      </w:r>
      <w:r w:rsidRPr="00C75AFA">
        <w:rPr>
          <w:rFonts w:ascii="Times New Roman" w:hAnsi="Times New Roman" w:cs="Times New Roman"/>
          <w:color w:val="000000"/>
          <w:sz w:val="18"/>
          <w:szCs w:val="18"/>
        </w:rPr>
        <w:t xml:space="preserve"> </w:t>
      </w:r>
      <w:r w:rsidRPr="0015772B">
        <w:rPr>
          <w:rFonts w:ascii="Times New Roman" w:hAnsi="Times New Roman" w:cs="Times New Roman"/>
          <w:color w:val="000000"/>
          <w:sz w:val="18"/>
          <w:szCs w:val="18"/>
        </w:rPr>
        <w:t>Corresponding author.</w:t>
      </w:r>
    </w:p>
    <w:p w14:paraId="7888EA72" w14:textId="77777777" w:rsidR="007D3F7C" w:rsidRDefault="007D3F7C" w:rsidP="007D3F7C">
      <w:pPr>
        <w:pStyle w:val="HTMLPreformatted"/>
        <w:shd w:val="clear" w:color="auto" w:fill="FFFFFF"/>
        <w:spacing w:after="6"/>
        <w:rPr>
          <w:rStyle w:val="Hyperlink"/>
          <w:rFonts w:ascii="Times New Roman" w:hAnsi="Times New Roman"/>
          <w:iCs/>
          <w:sz w:val="18"/>
          <w:szCs w:val="18"/>
        </w:rPr>
      </w:pPr>
      <w:r w:rsidRPr="0015772B">
        <w:rPr>
          <w:rFonts w:ascii="Times New Roman" w:hAnsi="Times New Roman" w:cs="Times New Roman"/>
          <w:color w:val="000000"/>
          <w:sz w:val="18"/>
          <w:szCs w:val="18"/>
        </w:rPr>
        <w:t xml:space="preserve">   </w:t>
      </w:r>
      <w:r w:rsidRPr="0015772B">
        <w:rPr>
          <w:rFonts w:ascii="Times New Roman" w:hAnsi="Times New Roman" w:cs="Times New Roman"/>
          <w:i/>
          <w:color w:val="000000"/>
          <w:sz w:val="18"/>
          <w:szCs w:val="18"/>
        </w:rPr>
        <w:t>E-mail address:</w:t>
      </w:r>
      <w:r w:rsidRPr="0015772B">
        <w:rPr>
          <w:rFonts w:ascii="Times New Roman" w:hAnsi="Times New Roman" w:cs="Times New Roman"/>
          <w:color w:val="000000"/>
          <w:sz w:val="18"/>
          <w:szCs w:val="18"/>
        </w:rPr>
        <w:t xml:space="preserve"> </w:t>
      </w:r>
      <w:hyperlink r:id="rId10" w:history="1">
        <w:r w:rsidRPr="00376081">
          <w:rPr>
            <w:rStyle w:val="Hyperlink"/>
            <w:rFonts w:ascii="Times New Roman" w:hAnsi="Times New Roman"/>
            <w:iCs/>
            <w:sz w:val="18"/>
            <w:szCs w:val="18"/>
          </w:rPr>
          <w:t>tdangthuan@ich.vast.vn</w:t>
        </w:r>
      </w:hyperlink>
    </w:p>
    <w:p w14:paraId="253190D1" w14:textId="0222B23F" w:rsidR="007866FA" w:rsidRPr="001B0AA9" w:rsidRDefault="007D3F7C" w:rsidP="007D3F7C">
      <w:pPr>
        <w:pStyle w:val="HTMLPreformatted"/>
        <w:shd w:val="clear" w:color="auto" w:fill="FFFFFF"/>
        <w:spacing w:after="6"/>
        <w:rPr>
          <w:rFonts w:ascii="Times New Roman" w:hAnsi="Times New Roman" w:cs="Times New Roman"/>
          <w:color w:val="FF0000"/>
          <w:sz w:val="20"/>
          <w:szCs w:val="20"/>
        </w:rPr>
        <w:sectPr w:rsidR="007866FA" w:rsidRPr="001B0AA9" w:rsidSect="00C705F4">
          <w:headerReference w:type="even" r:id="rId11"/>
          <w:headerReference w:type="default" r:id="rId12"/>
          <w:footerReference w:type="even" r:id="rId13"/>
          <w:headerReference w:type="first" r:id="rId14"/>
          <w:footerReference w:type="first" r:id="rId15"/>
          <w:type w:val="nextColumn"/>
          <w:pgSz w:w="11907" w:h="16840" w:code="9"/>
          <w:pgMar w:top="2041" w:right="1418" w:bottom="2438" w:left="1418" w:header="1531" w:footer="2098" w:gutter="0"/>
          <w:pgNumType w:start="61"/>
          <w:cols w:space="720"/>
          <w:titlePg/>
          <w:docGrid w:linePitch="360"/>
        </w:sectPr>
      </w:pPr>
      <w:r w:rsidRPr="007D3F7C">
        <w:rPr>
          <w:rStyle w:val="Hyperlink"/>
          <w:rFonts w:ascii="Times New Roman" w:hAnsi="Times New Roman"/>
          <w:iCs/>
          <w:sz w:val="18"/>
          <w:szCs w:val="18"/>
          <w:u w:val="none"/>
        </w:rPr>
        <w:t xml:space="preserve">   </w:t>
      </w:r>
      <w:r w:rsidRPr="007D3F7C">
        <w:rPr>
          <w:rFonts w:ascii="Times New Roman" w:hAnsi="Times New Roman" w:cs="Times New Roman"/>
          <w:color w:val="000000"/>
          <w:sz w:val="18"/>
          <w:szCs w:val="18"/>
        </w:rPr>
        <w:t>https://doi.org/</w:t>
      </w:r>
      <w:r>
        <w:rPr>
          <w:rFonts w:ascii="Times New Roman" w:hAnsi="Times New Roman" w:cs="Times New Roman"/>
          <w:color w:val="000000"/>
          <w:sz w:val="18"/>
          <w:szCs w:val="18"/>
        </w:rPr>
        <w:t>............................</w:t>
      </w:r>
    </w:p>
    <w:p w14:paraId="798D667B" w14:textId="77777777" w:rsidR="009F30F8" w:rsidRPr="009348A1" w:rsidRDefault="009348A1" w:rsidP="00B65E4E">
      <w:pPr>
        <w:spacing w:after="240" w:line="228" w:lineRule="auto"/>
        <w:jc w:val="both"/>
        <w:rPr>
          <w:rFonts w:ascii="Times New Roman" w:hAnsi="Times New Roman" w:cs="Times New Roman"/>
          <w:b/>
        </w:rPr>
      </w:pPr>
      <w:r>
        <w:rPr>
          <w:rFonts w:ascii="Times New Roman" w:hAnsi="Times New Roman" w:cs="Times New Roman"/>
          <w:b/>
        </w:rPr>
        <w:lastRenderedPageBreak/>
        <w:t xml:space="preserve">1. </w:t>
      </w:r>
      <w:r w:rsidR="009F30F8" w:rsidRPr="009348A1">
        <w:rPr>
          <w:rFonts w:ascii="Times New Roman" w:hAnsi="Times New Roman" w:cs="Times New Roman"/>
          <w:b/>
        </w:rPr>
        <w:t>Introduction</w:t>
      </w:r>
    </w:p>
    <w:p w14:paraId="37515246" w14:textId="77777777" w:rsidR="006777AE" w:rsidRPr="006777AE" w:rsidRDefault="006777AE" w:rsidP="006777AE">
      <w:pPr>
        <w:spacing w:before="80" w:after="0" w:line="228" w:lineRule="auto"/>
        <w:ind w:firstLine="340"/>
        <w:jc w:val="both"/>
        <w:rPr>
          <w:rFonts w:ascii="Times New Roman" w:hAnsi="Times New Roman" w:cs="Times New Roman"/>
        </w:rPr>
      </w:pPr>
      <w:r w:rsidRPr="006777AE">
        <w:rPr>
          <w:rFonts w:ascii="Times New Roman" w:hAnsi="Times New Roman" w:cs="Times New Roman"/>
        </w:rPr>
        <w:t>Global warming caused by accumulation of billion tons of CO</w:t>
      </w:r>
      <w:r w:rsidRPr="006777AE">
        <w:rPr>
          <w:rFonts w:ascii="Times New Roman" w:hAnsi="Times New Roman" w:cs="Times New Roman"/>
          <w:vertAlign w:val="subscript"/>
        </w:rPr>
        <w:t>2</w:t>
      </w:r>
      <w:r w:rsidRPr="006777AE">
        <w:rPr>
          <w:rFonts w:ascii="Times New Roman" w:hAnsi="Times New Roman" w:cs="Times New Roman"/>
        </w:rPr>
        <w:t xml:space="preserve"> in the atmosphere which is mainly attributed to the combustion of fossil fuels from industrial activities [1]. Hence, reducing the emissions of CO</w:t>
      </w:r>
      <w:r w:rsidRPr="006777AE">
        <w:rPr>
          <w:rFonts w:ascii="Times New Roman" w:hAnsi="Times New Roman" w:cs="Times New Roman"/>
          <w:vertAlign w:val="subscript"/>
        </w:rPr>
        <w:t>2</w:t>
      </w:r>
      <w:r w:rsidRPr="006777AE">
        <w:rPr>
          <w:rFonts w:ascii="Times New Roman" w:hAnsi="Times New Roman" w:cs="Times New Roman"/>
        </w:rPr>
        <w:t xml:space="preserve"> is an urgently demand. Numerous technologies such as chemical adsorption, chemical absorption and storage have been applied for the purpose of treatment of CO</w:t>
      </w:r>
      <w:r w:rsidRPr="006777AE">
        <w:rPr>
          <w:rFonts w:ascii="Times New Roman" w:hAnsi="Times New Roman" w:cs="Times New Roman"/>
          <w:vertAlign w:val="subscript"/>
        </w:rPr>
        <w:t>2</w:t>
      </w:r>
      <w:r w:rsidRPr="006777AE">
        <w:rPr>
          <w:rFonts w:ascii="Times New Roman" w:hAnsi="Times New Roman" w:cs="Times New Roman"/>
        </w:rPr>
        <w:t xml:space="preserve"> mostly discharging from industrial plants [1, 2]. However, most of the developed technologies are costly and unsustainable. Biological method of capture CO</w:t>
      </w:r>
      <w:r w:rsidRPr="006777AE">
        <w:rPr>
          <w:rFonts w:ascii="Times New Roman" w:hAnsi="Times New Roman" w:cs="Times New Roman"/>
          <w:vertAlign w:val="subscript"/>
        </w:rPr>
        <w:t>2</w:t>
      </w:r>
      <w:r w:rsidRPr="006777AE">
        <w:rPr>
          <w:rFonts w:ascii="Times New Roman" w:hAnsi="Times New Roman" w:cs="Times New Roman"/>
        </w:rPr>
        <w:t xml:space="preserve"> using microalgae have been considering as a promising technology [3]. Microalgae mostly grow via photosynthesis by consuming CO</w:t>
      </w:r>
      <w:r w:rsidRPr="006777AE">
        <w:rPr>
          <w:rFonts w:ascii="Times New Roman" w:hAnsi="Times New Roman" w:cs="Times New Roman"/>
          <w:vertAlign w:val="subscript"/>
        </w:rPr>
        <w:t>2</w:t>
      </w:r>
      <w:r w:rsidRPr="006777AE">
        <w:rPr>
          <w:rFonts w:ascii="Times New Roman" w:hAnsi="Times New Roman" w:cs="Times New Roman"/>
        </w:rPr>
        <w:t xml:space="preserve"> and using solar energy at a rate of ten times greater than terrestrial plants with higher daily growth rate [4]. Capturing CO</w:t>
      </w:r>
      <w:r w:rsidRPr="006777AE">
        <w:rPr>
          <w:rFonts w:ascii="Times New Roman" w:hAnsi="Times New Roman" w:cs="Times New Roman"/>
          <w:vertAlign w:val="subscript"/>
        </w:rPr>
        <w:t>2</w:t>
      </w:r>
      <w:r w:rsidRPr="006777AE">
        <w:rPr>
          <w:rFonts w:ascii="Times New Roman" w:hAnsi="Times New Roman" w:cs="Times New Roman"/>
        </w:rPr>
        <w:t xml:space="preserve"> by microalgae can be simultaneously integrated with wastewater treatment for nutrient removal while producing high-added value biomass which is promising feedstock for energy-related and bioproducts-related industries [3, 5].</w:t>
      </w:r>
    </w:p>
    <w:p w14:paraId="45CE1A3A" w14:textId="77777777" w:rsidR="006777AE" w:rsidRPr="006777AE" w:rsidRDefault="006777AE" w:rsidP="006777AE">
      <w:pPr>
        <w:spacing w:before="80" w:after="0" w:line="228" w:lineRule="auto"/>
        <w:ind w:firstLine="340"/>
        <w:jc w:val="both"/>
        <w:rPr>
          <w:rFonts w:ascii="Times New Roman" w:hAnsi="Times New Roman" w:cs="Times New Roman"/>
        </w:rPr>
      </w:pPr>
      <w:r w:rsidRPr="006777AE">
        <w:rPr>
          <w:rFonts w:ascii="Times New Roman" w:hAnsi="Times New Roman" w:cs="Times New Roman"/>
        </w:rPr>
        <w:t>Various factors must be considered to successfully apply CO</w:t>
      </w:r>
      <w:r w:rsidRPr="006777AE">
        <w:rPr>
          <w:rFonts w:ascii="Times New Roman" w:hAnsi="Times New Roman" w:cs="Times New Roman"/>
          <w:vertAlign w:val="subscript"/>
        </w:rPr>
        <w:t>2</w:t>
      </w:r>
      <w:r w:rsidRPr="006777AE">
        <w:rPr>
          <w:rFonts w:ascii="Times New Roman" w:hAnsi="Times New Roman" w:cs="Times New Roman"/>
        </w:rPr>
        <w:t xml:space="preserve"> sequestration using microalgae in industrial plants. The most important factor is the microalgal strain, which is need to be screened to find an excellent one based on main criteria such as highly adaptable to high concentration of CO</w:t>
      </w:r>
      <w:r w:rsidRPr="006777AE">
        <w:rPr>
          <w:rFonts w:ascii="Times New Roman" w:hAnsi="Times New Roman" w:cs="Times New Roman"/>
          <w:vertAlign w:val="subscript"/>
        </w:rPr>
        <w:t>2</w:t>
      </w:r>
      <w:r w:rsidRPr="006777AE">
        <w:rPr>
          <w:rFonts w:ascii="Times New Roman" w:hAnsi="Times New Roman" w:cs="Times New Roman"/>
        </w:rPr>
        <w:t>, high growth, highly resistance to toxics (SO</w:t>
      </w:r>
      <w:r w:rsidRPr="006777AE">
        <w:rPr>
          <w:rFonts w:ascii="Times New Roman" w:hAnsi="Times New Roman" w:cs="Times New Roman"/>
          <w:vertAlign w:val="subscript"/>
        </w:rPr>
        <w:t>x</w:t>
      </w:r>
      <w:r w:rsidRPr="006777AE">
        <w:rPr>
          <w:rFonts w:ascii="Times New Roman" w:hAnsi="Times New Roman" w:cs="Times New Roman"/>
        </w:rPr>
        <w:t>, NO</w:t>
      </w:r>
      <w:r w:rsidRPr="006777AE">
        <w:rPr>
          <w:rFonts w:ascii="Times New Roman" w:hAnsi="Times New Roman" w:cs="Times New Roman"/>
          <w:vertAlign w:val="subscript"/>
        </w:rPr>
        <w:t>x</w:t>
      </w:r>
      <w:r w:rsidRPr="006777AE">
        <w:rPr>
          <w:rFonts w:ascii="Times New Roman" w:hAnsi="Times New Roman" w:cs="Times New Roman"/>
        </w:rPr>
        <w:t xml:space="preserve">, micro and nano dust), nutrient composition, light, pH, as well as reactor type [6]. Microalgae reported for biological carbon fixation include </w:t>
      </w:r>
      <w:r w:rsidRPr="006777AE">
        <w:rPr>
          <w:rFonts w:ascii="Times New Roman" w:hAnsi="Times New Roman" w:cs="Times New Roman"/>
          <w:i/>
        </w:rPr>
        <w:t>Chlorella</w:t>
      </w:r>
      <w:r w:rsidRPr="006777AE">
        <w:rPr>
          <w:rFonts w:ascii="Times New Roman" w:hAnsi="Times New Roman" w:cs="Times New Roman"/>
        </w:rPr>
        <w:t xml:space="preserve"> sp. [7], </w:t>
      </w:r>
      <w:r w:rsidRPr="006777AE">
        <w:rPr>
          <w:rFonts w:ascii="Times New Roman" w:hAnsi="Times New Roman" w:cs="Times New Roman"/>
          <w:i/>
        </w:rPr>
        <w:t>Scenedesmus</w:t>
      </w:r>
      <w:r w:rsidRPr="006777AE">
        <w:rPr>
          <w:rFonts w:ascii="Times New Roman" w:hAnsi="Times New Roman" w:cs="Times New Roman"/>
        </w:rPr>
        <w:t xml:space="preserve"> sp. [8], and </w:t>
      </w:r>
      <w:r w:rsidRPr="006777AE">
        <w:rPr>
          <w:rFonts w:ascii="Times New Roman" w:hAnsi="Times New Roman" w:cs="Times New Roman"/>
          <w:i/>
        </w:rPr>
        <w:t>Dunaliella tertiolecta</w:t>
      </w:r>
      <w:r w:rsidRPr="006777AE">
        <w:rPr>
          <w:rFonts w:ascii="Times New Roman" w:hAnsi="Times New Roman" w:cs="Times New Roman"/>
        </w:rPr>
        <w:t xml:space="preserve"> [9]. Li et al. [10] developed a pilot-scale system for CO</w:t>
      </w:r>
      <w:r w:rsidRPr="006777AE">
        <w:rPr>
          <w:rFonts w:ascii="Times New Roman" w:hAnsi="Times New Roman" w:cs="Times New Roman"/>
          <w:vertAlign w:val="subscript"/>
        </w:rPr>
        <w:t>2</w:t>
      </w:r>
      <w:r w:rsidRPr="006777AE">
        <w:rPr>
          <w:rFonts w:ascii="Times New Roman" w:hAnsi="Times New Roman" w:cs="Times New Roman"/>
        </w:rPr>
        <w:t xml:space="preserve"> fixation from actual flue gas using </w:t>
      </w:r>
      <w:r w:rsidRPr="006777AE">
        <w:rPr>
          <w:rFonts w:ascii="Times New Roman" w:hAnsi="Times New Roman" w:cs="Times New Roman"/>
          <w:i/>
        </w:rPr>
        <w:t>Scenedesmus obliquus</w:t>
      </w:r>
      <w:r w:rsidRPr="006777AE">
        <w:rPr>
          <w:rFonts w:ascii="Times New Roman" w:hAnsi="Times New Roman" w:cs="Times New Roman"/>
        </w:rPr>
        <w:t>, which revealed to tolerate high CO</w:t>
      </w:r>
      <w:r w:rsidRPr="006777AE">
        <w:rPr>
          <w:rFonts w:ascii="Times New Roman" w:hAnsi="Times New Roman" w:cs="Times New Roman"/>
          <w:vertAlign w:val="subscript"/>
        </w:rPr>
        <w:t>2</w:t>
      </w:r>
      <w:r w:rsidRPr="006777AE">
        <w:rPr>
          <w:rFonts w:ascii="Times New Roman" w:hAnsi="Times New Roman" w:cs="Times New Roman"/>
        </w:rPr>
        <w:t xml:space="preserve"> concentration of 12% with optimal removal efficiency of 67%. </w:t>
      </w:r>
      <w:r w:rsidRPr="006777AE">
        <w:rPr>
          <w:rFonts w:ascii="Times New Roman" w:hAnsi="Times New Roman" w:cs="Times New Roman"/>
          <w:i/>
        </w:rPr>
        <w:t>Scenedesmus obliquus</w:t>
      </w:r>
      <w:r w:rsidRPr="006777AE">
        <w:rPr>
          <w:rFonts w:ascii="Times New Roman" w:hAnsi="Times New Roman" w:cs="Times New Roman"/>
        </w:rPr>
        <w:t xml:space="preserve"> and </w:t>
      </w:r>
      <w:r w:rsidRPr="006777AE">
        <w:rPr>
          <w:rFonts w:ascii="Times New Roman" w:hAnsi="Times New Roman" w:cs="Times New Roman"/>
          <w:i/>
        </w:rPr>
        <w:t>Chlorella pyrenoidosa</w:t>
      </w:r>
      <w:r w:rsidRPr="006777AE">
        <w:rPr>
          <w:rFonts w:ascii="Times New Roman" w:hAnsi="Times New Roman" w:cs="Times New Roman"/>
        </w:rPr>
        <w:t xml:space="preserve"> could grow at 50% CO</w:t>
      </w:r>
      <w:r w:rsidRPr="006777AE">
        <w:rPr>
          <w:rFonts w:ascii="Times New Roman" w:hAnsi="Times New Roman" w:cs="Times New Roman"/>
          <w:vertAlign w:val="subscript"/>
        </w:rPr>
        <w:t>2</w:t>
      </w:r>
      <w:r w:rsidRPr="006777AE">
        <w:rPr>
          <w:rFonts w:ascii="Times New Roman" w:hAnsi="Times New Roman" w:cs="Times New Roman"/>
        </w:rPr>
        <w:t xml:space="preserve"> and obtain biomass concentration of 0.69 g/L, although the best growth was observed at 10% CO</w:t>
      </w:r>
      <w:r w:rsidRPr="006777AE">
        <w:rPr>
          <w:rFonts w:ascii="Times New Roman" w:hAnsi="Times New Roman" w:cs="Times New Roman"/>
          <w:vertAlign w:val="subscript"/>
        </w:rPr>
        <w:t>2</w:t>
      </w:r>
      <w:r w:rsidRPr="006777AE">
        <w:rPr>
          <w:rFonts w:ascii="Times New Roman" w:hAnsi="Times New Roman" w:cs="Times New Roman"/>
        </w:rPr>
        <w:t xml:space="preserve"> with biomass concentration of &gt; 1.22 g/L [11]. </w:t>
      </w:r>
      <w:r w:rsidRPr="006777AE">
        <w:rPr>
          <w:rFonts w:ascii="Times New Roman" w:hAnsi="Times New Roman" w:cs="Times New Roman"/>
          <w:iCs/>
        </w:rPr>
        <w:t>Ho et al. [12] studied CO</w:t>
      </w:r>
      <w:r w:rsidRPr="006777AE">
        <w:rPr>
          <w:rFonts w:ascii="Times New Roman" w:hAnsi="Times New Roman" w:cs="Times New Roman"/>
          <w:iCs/>
          <w:vertAlign w:val="subscript"/>
        </w:rPr>
        <w:t>2</w:t>
      </w:r>
      <w:r w:rsidRPr="006777AE">
        <w:rPr>
          <w:rFonts w:ascii="Times New Roman" w:hAnsi="Times New Roman" w:cs="Times New Roman"/>
          <w:iCs/>
        </w:rPr>
        <w:t xml:space="preserve"> mitigation from gas stream containing 10% CO</w:t>
      </w:r>
      <w:r w:rsidRPr="006777AE">
        <w:rPr>
          <w:rFonts w:ascii="Times New Roman" w:hAnsi="Times New Roman" w:cs="Times New Roman"/>
          <w:iCs/>
          <w:vertAlign w:val="subscript"/>
        </w:rPr>
        <w:t>2</w:t>
      </w:r>
      <w:r w:rsidRPr="006777AE">
        <w:rPr>
          <w:rFonts w:ascii="Times New Roman" w:hAnsi="Times New Roman" w:cs="Times New Roman"/>
          <w:iCs/>
        </w:rPr>
        <w:t xml:space="preserve"> using </w:t>
      </w:r>
      <w:r w:rsidRPr="006777AE">
        <w:rPr>
          <w:rFonts w:ascii="Times New Roman" w:hAnsi="Times New Roman" w:cs="Times New Roman"/>
          <w:i/>
          <w:iCs/>
        </w:rPr>
        <w:t xml:space="preserve">Scenedesmus </w:t>
      </w:r>
      <w:r w:rsidRPr="006777AE">
        <w:rPr>
          <w:rFonts w:ascii="Times New Roman" w:hAnsi="Times New Roman" w:cs="Times New Roman"/>
          <w:i/>
          <w:iCs/>
        </w:rPr>
        <w:lastRenderedPageBreak/>
        <w:t>obliquus</w:t>
      </w:r>
      <w:r w:rsidRPr="006777AE">
        <w:rPr>
          <w:rFonts w:ascii="Times New Roman" w:hAnsi="Times New Roman" w:cs="Times New Roman"/>
          <w:iCs/>
        </w:rPr>
        <w:t xml:space="preserve"> CNW-N via two-stage cultivation strategy for algal biomass production. Carbon dioxide consumption rate was reported as 549.9 mg/L/d, while biomass and lipid productivity were estimated as 292.5 and 78.73 mg/L/d, respectively. In Vietnam, </w:t>
      </w:r>
      <w:r w:rsidRPr="006777AE">
        <w:rPr>
          <w:rFonts w:ascii="Times New Roman" w:hAnsi="Times New Roman" w:cs="Times New Roman"/>
          <w:i/>
        </w:rPr>
        <w:t>Spirulina</w:t>
      </w:r>
      <w:r w:rsidRPr="006777AE">
        <w:rPr>
          <w:rFonts w:ascii="Times New Roman" w:hAnsi="Times New Roman" w:cs="Times New Roman"/>
        </w:rPr>
        <w:t xml:space="preserve"> </w:t>
      </w:r>
      <w:r w:rsidRPr="006777AE">
        <w:rPr>
          <w:rFonts w:ascii="Times New Roman" w:hAnsi="Times New Roman" w:cs="Times New Roman"/>
          <w:i/>
        </w:rPr>
        <w:t xml:space="preserve">platensis </w:t>
      </w:r>
      <w:r w:rsidRPr="006777AE">
        <w:rPr>
          <w:rFonts w:ascii="Times New Roman" w:hAnsi="Times New Roman" w:cs="Times New Roman"/>
        </w:rPr>
        <w:t>has been mainly used for CO</w:t>
      </w:r>
      <w:r w:rsidRPr="006777AE">
        <w:rPr>
          <w:rFonts w:ascii="Times New Roman" w:hAnsi="Times New Roman" w:cs="Times New Roman"/>
          <w:vertAlign w:val="subscript"/>
        </w:rPr>
        <w:t>2</w:t>
      </w:r>
      <w:r w:rsidRPr="006777AE">
        <w:rPr>
          <w:rFonts w:ascii="Times New Roman" w:hAnsi="Times New Roman" w:cs="Times New Roman"/>
        </w:rPr>
        <w:t xml:space="preserve"> fixation coupling with high nutritive biomass production for functional foods from pretreated coal-fired flue gas (of tunnel brick factory) [13-15]. The harvested biomass had highly nutritive profile (62.58% protein, 8.72 % fatty acids) and met Vietnam national standard of functional food. The results indicated that CO</w:t>
      </w:r>
      <w:r w:rsidRPr="006777AE">
        <w:rPr>
          <w:rFonts w:ascii="Times New Roman" w:hAnsi="Times New Roman" w:cs="Times New Roman"/>
          <w:vertAlign w:val="subscript"/>
        </w:rPr>
        <w:t>2</w:t>
      </w:r>
      <w:r w:rsidRPr="006777AE">
        <w:rPr>
          <w:rFonts w:ascii="Times New Roman" w:hAnsi="Times New Roman" w:cs="Times New Roman"/>
        </w:rPr>
        <w:t xml:space="preserve"> originated from industrial activities in Vietnam (e.g. coal-fired power plants, cement plants, natural gas processing plants, etc.) is a potential carbon source for production of high value algal biomass from cyanobacteria (e.g., </w:t>
      </w:r>
      <w:r w:rsidRPr="006777AE">
        <w:rPr>
          <w:rFonts w:ascii="Times New Roman" w:hAnsi="Times New Roman" w:cs="Times New Roman"/>
          <w:i/>
        </w:rPr>
        <w:t>S. platensis</w:t>
      </w:r>
      <w:r w:rsidRPr="006777AE">
        <w:rPr>
          <w:rFonts w:ascii="Times New Roman" w:hAnsi="Times New Roman" w:cs="Times New Roman"/>
        </w:rPr>
        <w:t xml:space="preserve">) and green microalgae (e.g., </w:t>
      </w:r>
      <w:r w:rsidRPr="006777AE">
        <w:rPr>
          <w:rFonts w:ascii="Times New Roman" w:hAnsi="Times New Roman" w:cs="Times New Roman"/>
          <w:i/>
        </w:rPr>
        <w:t>Chlorella</w:t>
      </w:r>
      <w:r w:rsidRPr="006777AE">
        <w:rPr>
          <w:rFonts w:ascii="Times New Roman" w:hAnsi="Times New Roman" w:cs="Times New Roman"/>
        </w:rPr>
        <w:t xml:space="preserve">, </w:t>
      </w:r>
      <w:r w:rsidRPr="006777AE">
        <w:rPr>
          <w:rFonts w:ascii="Times New Roman" w:hAnsi="Times New Roman" w:cs="Times New Roman"/>
          <w:i/>
        </w:rPr>
        <w:t>Scenedesmus</w:t>
      </w:r>
      <w:r w:rsidRPr="006777AE">
        <w:rPr>
          <w:rFonts w:ascii="Times New Roman" w:hAnsi="Times New Roman" w:cs="Times New Roman"/>
        </w:rPr>
        <w:t xml:space="preserve">). Although good results were achieved for </w:t>
      </w:r>
      <w:r w:rsidRPr="006777AE">
        <w:rPr>
          <w:rFonts w:ascii="Times New Roman" w:hAnsi="Times New Roman" w:cs="Times New Roman"/>
          <w:i/>
        </w:rPr>
        <w:t>Spirulina</w:t>
      </w:r>
      <w:r w:rsidRPr="006777AE">
        <w:rPr>
          <w:rFonts w:ascii="Times New Roman" w:hAnsi="Times New Roman" w:cs="Times New Roman"/>
        </w:rPr>
        <w:t xml:space="preserve"> with respect to utilization of industrially discharged CO</w:t>
      </w:r>
      <w:r w:rsidRPr="006777AE">
        <w:rPr>
          <w:rFonts w:ascii="Times New Roman" w:hAnsi="Times New Roman" w:cs="Times New Roman"/>
          <w:vertAlign w:val="subscript"/>
        </w:rPr>
        <w:t>2</w:t>
      </w:r>
      <w:r w:rsidRPr="006777AE">
        <w:rPr>
          <w:rFonts w:ascii="Times New Roman" w:hAnsi="Times New Roman" w:cs="Times New Roman"/>
        </w:rPr>
        <w:t xml:space="preserve"> for algal biomass production, many microalgae species from natural habitants of Vietnam have yet been explored for CO</w:t>
      </w:r>
      <w:r w:rsidRPr="006777AE">
        <w:rPr>
          <w:rFonts w:ascii="Times New Roman" w:hAnsi="Times New Roman" w:cs="Times New Roman"/>
          <w:vertAlign w:val="subscript"/>
        </w:rPr>
        <w:t>2</w:t>
      </w:r>
      <w:r w:rsidRPr="006777AE">
        <w:rPr>
          <w:rFonts w:ascii="Times New Roman" w:hAnsi="Times New Roman" w:cs="Times New Roman"/>
        </w:rPr>
        <w:t xml:space="preserve"> sequestration and biomass production study.     </w:t>
      </w:r>
    </w:p>
    <w:p w14:paraId="0D258024" w14:textId="71A775A2" w:rsidR="009F30F8" w:rsidRPr="009348A1" w:rsidRDefault="006777AE" w:rsidP="006777AE">
      <w:pPr>
        <w:spacing w:before="80" w:after="0" w:line="228" w:lineRule="auto"/>
        <w:ind w:firstLine="340"/>
        <w:jc w:val="both"/>
        <w:rPr>
          <w:rFonts w:ascii="Times New Roman" w:hAnsi="Times New Roman" w:cs="Times New Roman"/>
        </w:rPr>
      </w:pPr>
      <w:r w:rsidRPr="006777AE">
        <w:rPr>
          <w:rFonts w:ascii="Times New Roman" w:hAnsi="Times New Roman" w:cs="Times New Roman"/>
        </w:rPr>
        <w:t xml:space="preserve">In this work, a green algal strain </w:t>
      </w:r>
      <w:r w:rsidRPr="006777AE">
        <w:rPr>
          <w:rFonts w:ascii="Times New Roman" w:hAnsi="Times New Roman" w:cs="Times New Roman"/>
          <w:i/>
        </w:rPr>
        <w:t xml:space="preserve">C. sorokiniana </w:t>
      </w:r>
      <w:r w:rsidRPr="006777AE">
        <w:rPr>
          <w:rFonts w:ascii="Times New Roman" w:hAnsi="Times New Roman" w:cs="Times New Roman"/>
        </w:rPr>
        <w:t>TH01 isolated from wastewater of a coal-fired power plant in Quang Ninh province, Vietnam was used to explore its capability in growth and CO</w:t>
      </w:r>
      <w:r w:rsidRPr="006777AE">
        <w:rPr>
          <w:rFonts w:ascii="Times New Roman" w:hAnsi="Times New Roman" w:cs="Times New Roman"/>
          <w:vertAlign w:val="subscript"/>
        </w:rPr>
        <w:t>2</w:t>
      </w:r>
      <w:r w:rsidRPr="006777AE">
        <w:rPr>
          <w:rFonts w:ascii="Times New Roman" w:hAnsi="Times New Roman" w:cs="Times New Roman"/>
        </w:rPr>
        <w:t xml:space="preserve"> sequestration via cultivation under a range of CO</w:t>
      </w:r>
      <w:r w:rsidRPr="006777AE">
        <w:rPr>
          <w:rFonts w:ascii="Times New Roman" w:hAnsi="Times New Roman" w:cs="Times New Roman"/>
          <w:vertAlign w:val="subscript"/>
        </w:rPr>
        <w:t>2</w:t>
      </w:r>
      <w:r w:rsidRPr="006777AE">
        <w:rPr>
          <w:rFonts w:ascii="Times New Roman" w:hAnsi="Times New Roman" w:cs="Times New Roman"/>
        </w:rPr>
        <w:t xml:space="preserve"> concentration of 0.04 – 20% as carbon sources in a single photobioreactor. To improve CO</w:t>
      </w:r>
      <w:r w:rsidRPr="006777AE">
        <w:rPr>
          <w:rFonts w:ascii="Times New Roman" w:hAnsi="Times New Roman" w:cs="Times New Roman"/>
          <w:vertAlign w:val="subscript"/>
        </w:rPr>
        <w:t>2</w:t>
      </w:r>
      <w:r w:rsidRPr="006777AE">
        <w:rPr>
          <w:rFonts w:ascii="Times New Roman" w:hAnsi="Times New Roman" w:cs="Times New Roman"/>
        </w:rPr>
        <w:t xml:space="preserve"> fixation efficiency, a sequence of fifteen photobioreactors connected in a series was also constructed to evaluate stable growth and efficiency of CO</w:t>
      </w:r>
      <w:r w:rsidRPr="006777AE">
        <w:rPr>
          <w:rFonts w:ascii="Times New Roman" w:hAnsi="Times New Roman" w:cs="Times New Roman"/>
          <w:vertAlign w:val="subscript"/>
        </w:rPr>
        <w:t>2</w:t>
      </w:r>
      <w:r w:rsidRPr="006777AE">
        <w:rPr>
          <w:rFonts w:ascii="Times New Roman" w:hAnsi="Times New Roman" w:cs="Times New Roman"/>
        </w:rPr>
        <w:t xml:space="preserve"> fixation of the algal under the optimal CO</w:t>
      </w:r>
      <w:r w:rsidRPr="006777AE">
        <w:rPr>
          <w:rFonts w:ascii="Times New Roman" w:hAnsi="Times New Roman" w:cs="Times New Roman"/>
          <w:vertAlign w:val="subscript"/>
        </w:rPr>
        <w:t>2</w:t>
      </w:r>
      <w:r w:rsidRPr="006777AE">
        <w:rPr>
          <w:rFonts w:ascii="Times New Roman" w:hAnsi="Times New Roman" w:cs="Times New Roman"/>
        </w:rPr>
        <w:t xml:space="preserve"> concentration. Furthermore, overall removal efficiency of nutrients such as NO</w:t>
      </w:r>
      <w:r w:rsidRPr="006777AE">
        <w:rPr>
          <w:rFonts w:ascii="Times New Roman" w:hAnsi="Times New Roman" w:cs="Times New Roman"/>
          <w:vertAlign w:val="subscript"/>
        </w:rPr>
        <w:t>3</w:t>
      </w:r>
      <w:r w:rsidRPr="006777AE">
        <w:rPr>
          <w:rFonts w:ascii="Times New Roman" w:hAnsi="Times New Roman" w:cs="Times New Roman"/>
          <w:vertAlign w:val="superscript"/>
        </w:rPr>
        <w:t>-</w:t>
      </w:r>
      <w:r w:rsidRPr="006777AE">
        <w:rPr>
          <w:rFonts w:ascii="Times New Roman" w:hAnsi="Times New Roman" w:cs="Times New Roman"/>
        </w:rPr>
        <w:t>-N and PO</w:t>
      </w:r>
      <w:r w:rsidRPr="006777AE">
        <w:rPr>
          <w:rFonts w:ascii="Times New Roman" w:hAnsi="Times New Roman" w:cs="Times New Roman"/>
          <w:vertAlign w:val="subscript"/>
        </w:rPr>
        <w:t>4</w:t>
      </w:r>
      <w:r w:rsidRPr="006777AE">
        <w:rPr>
          <w:rFonts w:ascii="Times New Roman" w:hAnsi="Times New Roman" w:cs="Times New Roman"/>
          <w:vertAlign w:val="superscript"/>
        </w:rPr>
        <w:t>3-</w:t>
      </w:r>
      <w:r w:rsidRPr="006777AE">
        <w:rPr>
          <w:rFonts w:ascii="Times New Roman" w:hAnsi="Times New Roman" w:cs="Times New Roman"/>
        </w:rPr>
        <w:t>-P and algal biochemical composition</w:t>
      </w:r>
      <w:r w:rsidR="002E159E">
        <w:rPr>
          <w:rFonts w:ascii="Times New Roman" w:hAnsi="Times New Roman" w:cs="Times New Roman"/>
        </w:rPr>
        <w:t>s</w:t>
      </w:r>
      <w:r w:rsidRPr="006777AE">
        <w:rPr>
          <w:rFonts w:ascii="Times New Roman" w:hAnsi="Times New Roman" w:cs="Times New Roman"/>
        </w:rPr>
        <w:t xml:space="preserve"> were also determined.</w:t>
      </w:r>
    </w:p>
    <w:p w14:paraId="72B18C90" w14:textId="77777777" w:rsidR="009F30F8" w:rsidRPr="009348A1" w:rsidRDefault="009348A1" w:rsidP="00B65E4E">
      <w:pPr>
        <w:spacing w:before="400" w:after="200" w:line="228" w:lineRule="auto"/>
        <w:jc w:val="both"/>
        <w:rPr>
          <w:rFonts w:ascii="Times New Roman" w:hAnsi="Times New Roman" w:cs="Times New Roman"/>
          <w:b/>
        </w:rPr>
      </w:pPr>
      <w:r>
        <w:rPr>
          <w:rFonts w:ascii="Times New Roman" w:hAnsi="Times New Roman" w:cs="Times New Roman"/>
          <w:b/>
        </w:rPr>
        <w:t xml:space="preserve">2. </w:t>
      </w:r>
      <w:r w:rsidR="009F30F8" w:rsidRPr="009348A1">
        <w:rPr>
          <w:rFonts w:ascii="Times New Roman" w:hAnsi="Times New Roman" w:cs="Times New Roman"/>
          <w:b/>
        </w:rPr>
        <w:t>Methods</w:t>
      </w:r>
    </w:p>
    <w:p w14:paraId="7A9128E5" w14:textId="77777777" w:rsidR="006777AE" w:rsidRPr="006777AE" w:rsidRDefault="006777AE" w:rsidP="006777AE">
      <w:pPr>
        <w:numPr>
          <w:ilvl w:val="1"/>
          <w:numId w:val="32"/>
        </w:numPr>
        <w:spacing w:before="80" w:after="0" w:line="228" w:lineRule="auto"/>
        <w:jc w:val="both"/>
        <w:rPr>
          <w:rFonts w:ascii="Times New Roman" w:hAnsi="Times New Roman" w:cs="Times New Roman"/>
          <w:i/>
        </w:rPr>
      </w:pPr>
      <w:r w:rsidRPr="006777AE">
        <w:rPr>
          <w:rFonts w:ascii="Times New Roman" w:hAnsi="Times New Roman" w:cs="Times New Roman"/>
          <w:i/>
        </w:rPr>
        <w:t>Microalgal strain and media</w:t>
      </w:r>
    </w:p>
    <w:p w14:paraId="2DDACE15" w14:textId="148773C5" w:rsidR="006777AE" w:rsidRPr="006777AE" w:rsidRDefault="006777AE" w:rsidP="006777AE">
      <w:pPr>
        <w:spacing w:before="80" w:after="0" w:line="228" w:lineRule="auto"/>
        <w:ind w:firstLine="340"/>
        <w:jc w:val="both"/>
        <w:rPr>
          <w:rFonts w:ascii="Times New Roman" w:hAnsi="Times New Roman" w:cs="Times New Roman"/>
        </w:rPr>
      </w:pPr>
      <w:r w:rsidRPr="006777AE">
        <w:rPr>
          <w:rFonts w:ascii="Times New Roman" w:hAnsi="Times New Roman" w:cs="Times New Roman"/>
        </w:rPr>
        <w:t xml:space="preserve">The microalgal strain used in this study was identified and named as </w:t>
      </w:r>
      <w:r w:rsidRPr="00374028">
        <w:rPr>
          <w:rFonts w:ascii="Times New Roman" w:hAnsi="Times New Roman" w:cs="Times New Roman"/>
          <w:i/>
        </w:rPr>
        <w:t>Chlorella sorokiniana</w:t>
      </w:r>
      <w:r w:rsidRPr="006777AE">
        <w:rPr>
          <w:rFonts w:ascii="Times New Roman" w:hAnsi="Times New Roman" w:cs="Times New Roman"/>
        </w:rPr>
        <w:t xml:space="preserve"> </w:t>
      </w:r>
      <w:r w:rsidRPr="006777AE">
        <w:rPr>
          <w:rFonts w:ascii="Times New Roman" w:hAnsi="Times New Roman" w:cs="Times New Roman"/>
        </w:rPr>
        <w:lastRenderedPageBreak/>
        <w:t>TH01 (</w:t>
      </w:r>
      <w:r w:rsidRPr="00374028">
        <w:rPr>
          <w:rFonts w:ascii="Times New Roman" w:hAnsi="Times New Roman" w:cs="Times New Roman"/>
          <w:i/>
        </w:rPr>
        <w:t>C. sorokiniana</w:t>
      </w:r>
      <w:r w:rsidRPr="006777AE">
        <w:rPr>
          <w:rFonts w:ascii="Times New Roman" w:hAnsi="Times New Roman" w:cs="Times New Roman"/>
        </w:rPr>
        <w:t xml:space="preserve"> TH01) which was obtained from microalga collection of Department of Applied Analysis, Institute of Chemistry, Vietnam Academy of Science and Technology, Vietnam. The strain was isolated and purified from wastewater of a Cam Pha’s coal-fired power plant, Quang Ninh province, Vietnam. The strain was maintained on solid agar BG-11 medium which consists of (g/L) NaNO</w:t>
      </w:r>
      <w:r w:rsidRPr="006777AE">
        <w:rPr>
          <w:rFonts w:ascii="Times New Roman" w:hAnsi="Times New Roman" w:cs="Times New Roman"/>
          <w:vertAlign w:val="subscript"/>
        </w:rPr>
        <w:t>3</w:t>
      </w:r>
      <w:r w:rsidRPr="006777AE">
        <w:rPr>
          <w:rFonts w:ascii="Times New Roman" w:hAnsi="Times New Roman" w:cs="Times New Roman"/>
        </w:rPr>
        <w:t>, 1.5; K</w:t>
      </w:r>
      <w:r w:rsidRPr="006777AE">
        <w:rPr>
          <w:rFonts w:ascii="Times New Roman" w:hAnsi="Times New Roman" w:cs="Times New Roman"/>
          <w:vertAlign w:val="subscript"/>
        </w:rPr>
        <w:t>2</w:t>
      </w:r>
      <w:r w:rsidRPr="006777AE">
        <w:rPr>
          <w:rFonts w:ascii="Times New Roman" w:hAnsi="Times New Roman" w:cs="Times New Roman"/>
        </w:rPr>
        <w:t>HPO</w:t>
      </w:r>
      <w:r w:rsidRPr="006777AE">
        <w:rPr>
          <w:rFonts w:ascii="Times New Roman" w:hAnsi="Times New Roman" w:cs="Times New Roman"/>
          <w:vertAlign w:val="subscript"/>
        </w:rPr>
        <w:t>4</w:t>
      </w:r>
      <w:r w:rsidRPr="006777AE">
        <w:rPr>
          <w:rFonts w:ascii="Times New Roman" w:hAnsi="Times New Roman" w:cs="Times New Roman"/>
        </w:rPr>
        <w:t>, 0.04; MgSO</w:t>
      </w:r>
      <w:r w:rsidRPr="006777AE">
        <w:rPr>
          <w:rFonts w:ascii="Times New Roman" w:hAnsi="Times New Roman" w:cs="Times New Roman"/>
          <w:vertAlign w:val="subscript"/>
        </w:rPr>
        <w:t>4</w:t>
      </w:r>
      <w:r w:rsidRPr="006777AE">
        <w:rPr>
          <w:rFonts w:ascii="Times New Roman" w:hAnsi="Times New Roman" w:cs="Times New Roman"/>
        </w:rPr>
        <w:t>·7H</w:t>
      </w:r>
      <w:r w:rsidRPr="006777AE">
        <w:rPr>
          <w:rFonts w:ascii="Times New Roman" w:hAnsi="Times New Roman" w:cs="Times New Roman"/>
          <w:vertAlign w:val="subscript"/>
        </w:rPr>
        <w:t>2</w:t>
      </w:r>
      <w:r w:rsidRPr="006777AE">
        <w:rPr>
          <w:rFonts w:ascii="Times New Roman" w:hAnsi="Times New Roman" w:cs="Times New Roman"/>
        </w:rPr>
        <w:t>O, 0.075; CaCl</w:t>
      </w:r>
      <w:r w:rsidRPr="006777AE">
        <w:rPr>
          <w:rFonts w:ascii="Times New Roman" w:hAnsi="Times New Roman" w:cs="Times New Roman"/>
          <w:vertAlign w:val="subscript"/>
        </w:rPr>
        <w:t>2</w:t>
      </w:r>
      <w:r w:rsidRPr="006777AE">
        <w:rPr>
          <w:rFonts w:ascii="Times New Roman" w:hAnsi="Times New Roman" w:cs="Times New Roman"/>
        </w:rPr>
        <w:t>·2H</w:t>
      </w:r>
      <w:r w:rsidRPr="006777AE">
        <w:rPr>
          <w:rFonts w:ascii="Times New Roman" w:hAnsi="Times New Roman" w:cs="Times New Roman"/>
          <w:vertAlign w:val="subscript"/>
        </w:rPr>
        <w:t>2</w:t>
      </w:r>
      <w:r w:rsidRPr="006777AE">
        <w:rPr>
          <w:rFonts w:ascii="Times New Roman" w:hAnsi="Times New Roman" w:cs="Times New Roman"/>
        </w:rPr>
        <w:t>O, 0.036; Citric acid, 0.006; Ferric ammonium citrate, 0.006; EDTA (Ethylenediaminetetraacetic acid), 0.001; Na</w:t>
      </w:r>
      <w:r w:rsidRPr="006777AE">
        <w:rPr>
          <w:rFonts w:ascii="Times New Roman" w:hAnsi="Times New Roman" w:cs="Times New Roman"/>
          <w:vertAlign w:val="subscript"/>
        </w:rPr>
        <w:t>2</w:t>
      </w:r>
      <w:r w:rsidRPr="006777AE">
        <w:rPr>
          <w:rFonts w:ascii="Times New Roman" w:hAnsi="Times New Roman" w:cs="Times New Roman"/>
        </w:rPr>
        <w:t>CO</w:t>
      </w:r>
      <w:r w:rsidRPr="006777AE">
        <w:rPr>
          <w:rFonts w:ascii="Times New Roman" w:hAnsi="Times New Roman" w:cs="Times New Roman"/>
          <w:vertAlign w:val="subscript"/>
        </w:rPr>
        <w:t>3</w:t>
      </w:r>
      <w:r w:rsidRPr="006777AE">
        <w:rPr>
          <w:rFonts w:ascii="Times New Roman" w:hAnsi="Times New Roman" w:cs="Times New Roman"/>
        </w:rPr>
        <w:t>, 0.02; mix A5 solution, 1 mL/L; agar, 10. Mix A5 consists of</w:t>
      </w:r>
      <w:r w:rsidRPr="006777AE">
        <w:rPr>
          <w:rFonts w:ascii="Times New Roman" w:hAnsi="Times New Roman" w:cs="Times New Roman"/>
          <w:b/>
        </w:rPr>
        <w:t xml:space="preserve"> </w:t>
      </w:r>
      <w:r w:rsidRPr="006777AE">
        <w:rPr>
          <w:rFonts w:ascii="Times New Roman" w:hAnsi="Times New Roman" w:cs="Times New Roman"/>
        </w:rPr>
        <w:t>H</w:t>
      </w:r>
      <w:r w:rsidRPr="006777AE">
        <w:rPr>
          <w:rFonts w:ascii="Times New Roman" w:hAnsi="Times New Roman" w:cs="Times New Roman"/>
          <w:vertAlign w:val="subscript"/>
        </w:rPr>
        <w:t>3</w:t>
      </w:r>
      <w:r w:rsidRPr="006777AE">
        <w:rPr>
          <w:rFonts w:ascii="Times New Roman" w:hAnsi="Times New Roman" w:cs="Times New Roman"/>
        </w:rPr>
        <w:t>BO</w:t>
      </w:r>
      <w:r w:rsidRPr="006777AE">
        <w:rPr>
          <w:rFonts w:ascii="Times New Roman" w:hAnsi="Times New Roman" w:cs="Times New Roman"/>
          <w:vertAlign w:val="subscript"/>
        </w:rPr>
        <w:t>3</w:t>
      </w:r>
      <w:r w:rsidRPr="006777AE">
        <w:rPr>
          <w:rFonts w:ascii="Times New Roman" w:hAnsi="Times New Roman" w:cs="Times New Roman"/>
        </w:rPr>
        <w:t>, 2.86 g/L; MnCl</w:t>
      </w:r>
      <w:r w:rsidRPr="006777AE">
        <w:rPr>
          <w:rFonts w:ascii="Times New Roman" w:hAnsi="Times New Roman" w:cs="Times New Roman"/>
          <w:vertAlign w:val="subscript"/>
        </w:rPr>
        <w:t>2</w:t>
      </w:r>
      <w:r w:rsidRPr="006777AE">
        <w:rPr>
          <w:rFonts w:ascii="Times New Roman" w:hAnsi="Times New Roman" w:cs="Times New Roman"/>
        </w:rPr>
        <w:t>·4H</w:t>
      </w:r>
      <w:r w:rsidRPr="006777AE">
        <w:rPr>
          <w:rFonts w:ascii="Times New Roman" w:hAnsi="Times New Roman" w:cs="Times New Roman"/>
          <w:vertAlign w:val="subscript"/>
        </w:rPr>
        <w:t>2</w:t>
      </w:r>
      <w:r w:rsidRPr="006777AE">
        <w:rPr>
          <w:rFonts w:ascii="Times New Roman" w:hAnsi="Times New Roman" w:cs="Times New Roman"/>
        </w:rPr>
        <w:t>O, 1.81 g/L; ZnSO</w:t>
      </w:r>
      <w:r w:rsidRPr="006777AE">
        <w:rPr>
          <w:rFonts w:ascii="Times New Roman" w:hAnsi="Times New Roman" w:cs="Times New Roman"/>
          <w:vertAlign w:val="subscript"/>
        </w:rPr>
        <w:t>4</w:t>
      </w:r>
      <w:r w:rsidRPr="006777AE">
        <w:rPr>
          <w:rFonts w:ascii="Times New Roman" w:hAnsi="Times New Roman" w:cs="Times New Roman"/>
        </w:rPr>
        <w:t>·7H</w:t>
      </w:r>
      <w:r w:rsidRPr="006777AE">
        <w:rPr>
          <w:rFonts w:ascii="Times New Roman" w:hAnsi="Times New Roman" w:cs="Times New Roman"/>
          <w:vertAlign w:val="subscript"/>
        </w:rPr>
        <w:t>2</w:t>
      </w:r>
      <w:r w:rsidRPr="006777AE">
        <w:rPr>
          <w:rFonts w:ascii="Times New Roman" w:hAnsi="Times New Roman" w:cs="Times New Roman"/>
        </w:rPr>
        <w:t>O, 0.222 g/L; Na</w:t>
      </w:r>
      <w:r w:rsidRPr="006777AE">
        <w:rPr>
          <w:rFonts w:ascii="Times New Roman" w:hAnsi="Times New Roman" w:cs="Times New Roman"/>
          <w:vertAlign w:val="subscript"/>
        </w:rPr>
        <w:t>2</w:t>
      </w:r>
      <w:r w:rsidRPr="006777AE">
        <w:rPr>
          <w:rFonts w:ascii="Times New Roman" w:hAnsi="Times New Roman" w:cs="Times New Roman"/>
        </w:rPr>
        <w:t>MoO</w:t>
      </w:r>
      <w:r w:rsidRPr="006777AE">
        <w:rPr>
          <w:rFonts w:ascii="Times New Roman" w:hAnsi="Times New Roman" w:cs="Times New Roman"/>
          <w:vertAlign w:val="subscript"/>
        </w:rPr>
        <w:t>4</w:t>
      </w:r>
      <w:r w:rsidR="002E159E">
        <w:rPr>
          <w:rFonts w:ascii="Times New Roman" w:hAnsi="Times New Roman" w:cs="Times New Roman"/>
        </w:rPr>
        <w:t>·2</w:t>
      </w:r>
      <w:r w:rsidRPr="006777AE">
        <w:rPr>
          <w:rFonts w:ascii="Times New Roman" w:hAnsi="Times New Roman" w:cs="Times New Roman"/>
        </w:rPr>
        <w:t>H</w:t>
      </w:r>
      <w:r w:rsidRPr="006777AE">
        <w:rPr>
          <w:rFonts w:ascii="Times New Roman" w:hAnsi="Times New Roman" w:cs="Times New Roman"/>
          <w:vertAlign w:val="subscript"/>
        </w:rPr>
        <w:t>2</w:t>
      </w:r>
      <w:r w:rsidRPr="006777AE">
        <w:rPr>
          <w:rFonts w:ascii="Times New Roman" w:hAnsi="Times New Roman" w:cs="Times New Roman"/>
        </w:rPr>
        <w:t>O, 0.39 g/L; CuSO</w:t>
      </w:r>
      <w:r w:rsidRPr="006777AE">
        <w:rPr>
          <w:rFonts w:ascii="Times New Roman" w:hAnsi="Times New Roman" w:cs="Times New Roman"/>
          <w:vertAlign w:val="subscript"/>
        </w:rPr>
        <w:t>4</w:t>
      </w:r>
      <w:r w:rsidRPr="006777AE">
        <w:rPr>
          <w:rFonts w:ascii="Times New Roman" w:hAnsi="Times New Roman" w:cs="Times New Roman"/>
        </w:rPr>
        <w:t>·5H</w:t>
      </w:r>
      <w:r w:rsidRPr="006777AE">
        <w:rPr>
          <w:rFonts w:ascii="Times New Roman" w:hAnsi="Times New Roman" w:cs="Times New Roman"/>
          <w:vertAlign w:val="subscript"/>
        </w:rPr>
        <w:t>2</w:t>
      </w:r>
      <w:r w:rsidRPr="006777AE">
        <w:rPr>
          <w:rFonts w:ascii="Times New Roman" w:hAnsi="Times New Roman" w:cs="Times New Roman"/>
        </w:rPr>
        <w:t>O, 0.079 g/L; Co(NO</w:t>
      </w:r>
      <w:r w:rsidRPr="006777AE">
        <w:rPr>
          <w:rFonts w:ascii="Times New Roman" w:hAnsi="Times New Roman" w:cs="Times New Roman"/>
          <w:vertAlign w:val="subscript"/>
        </w:rPr>
        <w:t>3</w:t>
      </w:r>
      <w:r w:rsidRPr="006777AE">
        <w:rPr>
          <w:rFonts w:ascii="Times New Roman" w:hAnsi="Times New Roman" w:cs="Times New Roman"/>
        </w:rPr>
        <w:t>)</w:t>
      </w:r>
      <w:r w:rsidRPr="006777AE">
        <w:rPr>
          <w:rFonts w:ascii="Times New Roman" w:hAnsi="Times New Roman" w:cs="Times New Roman"/>
          <w:vertAlign w:val="subscript"/>
        </w:rPr>
        <w:t>2</w:t>
      </w:r>
      <w:r w:rsidRPr="006777AE">
        <w:rPr>
          <w:rFonts w:ascii="Times New Roman" w:hAnsi="Times New Roman" w:cs="Times New Roman"/>
        </w:rPr>
        <w:t>·6H</w:t>
      </w:r>
      <w:r w:rsidRPr="006777AE">
        <w:rPr>
          <w:rFonts w:ascii="Times New Roman" w:hAnsi="Times New Roman" w:cs="Times New Roman"/>
          <w:vertAlign w:val="subscript"/>
        </w:rPr>
        <w:t>2</w:t>
      </w:r>
      <w:r w:rsidRPr="006777AE">
        <w:rPr>
          <w:rFonts w:ascii="Times New Roman" w:hAnsi="Times New Roman" w:cs="Times New Roman"/>
        </w:rPr>
        <w:t>O, 0.0494 g/L) [16] under continuous light intensity of 60 µmol/m</w:t>
      </w:r>
      <w:r w:rsidRPr="006777AE">
        <w:rPr>
          <w:rFonts w:ascii="Times New Roman" w:hAnsi="Times New Roman" w:cs="Times New Roman"/>
          <w:vertAlign w:val="superscript"/>
        </w:rPr>
        <w:t>2</w:t>
      </w:r>
      <w:r w:rsidRPr="006777AE">
        <w:rPr>
          <w:rFonts w:ascii="Times New Roman" w:hAnsi="Times New Roman" w:cs="Times New Roman"/>
        </w:rPr>
        <w:t xml:space="preserve">·s at 25 </w:t>
      </w:r>
      <w:r w:rsidRPr="006777AE">
        <w:rPr>
          <w:rFonts w:ascii="Times New Roman" w:hAnsi="Times New Roman" w:cs="Times New Roman"/>
          <w:vertAlign w:val="superscript"/>
        </w:rPr>
        <w:t>o</w:t>
      </w:r>
      <w:r w:rsidRPr="006777AE">
        <w:rPr>
          <w:rFonts w:ascii="Times New Roman" w:hAnsi="Times New Roman" w:cs="Times New Roman"/>
        </w:rPr>
        <w:t xml:space="preserve">C. </w:t>
      </w:r>
    </w:p>
    <w:p w14:paraId="3E20BCE4" w14:textId="77777777" w:rsidR="006777AE" w:rsidRPr="006777AE" w:rsidRDefault="006777AE" w:rsidP="006777AE">
      <w:pPr>
        <w:spacing w:before="80" w:after="0" w:line="228" w:lineRule="auto"/>
        <w:ind w:firstLine="340"/>
        <w:jc w:val="both"/>
        <w:rPr>
          <w:rFonts w:ascii="Times New Roman" w:hAnsi="Times New Roman" w:cs="Times New Roman"/>
        </w:rPr>
      </w:pPr>
      <w:r w:rsidRPr="006777AE">
        <w:rPr>
          <w:rFonts w:ascii="Times New Roman" w:hAnsi="Times New Roman" w:cs="Times New Roman"/>
        </w:rPr>
        <w:t xml:space="preserve">The seed </w:t>
      </w:r>
      <w:r w:rsidRPr="00374028">
        <w:rPr>
          <w:rFonts w:ascii="Times New Roman" w:hAnsi="Times New Roman" w:cs="Times New Roman"/>
          <w:i/>
        </w:rPr>
        <w:t>C. sorokiniana</w:t>
      </w:r>
      <w:r w:rsidRPr="006777AE">
        <w:rPr>
          <w:rFonts w:ascii="Times New Roman" w:hAnsi="Times New Roman" w:cs="Times New Roman"/>
        </w:rPr>
        <w:t xml:space="preserve"> TH01 culture was made by transferring solid algal on agar plate into 100 mL flask containing 50 mL sterilized BG-11 medium and culturing in one week to obtained cell concentration of 4.8×10</w:t>
      </w:r>
      <w:r w:rsidRPr="006777AE">
        <w:rPr>
          <w:rFonts w:ascii="Times New Roman" w:hAnsi="Times New Roman" w:cs="Times New Roman"/>
          <w:vertAlign w:val="superscript"/>
        </w:rPr>
        <w:t>4</w:t>
      </w:r>
      <w:r w:rsidRPr="006777AE">
        <w:rPr>
          <w:rFonts w:ascii="Times New Roman" w:hAnsi="Times New Roman" w:cs="Times New Roman"/>
        </w:rPr>
        <w:t xml:space="preserve"> cells/mL, followed by further growth in 250 mL flaks containing 150 mL BG-11 medium under shaking rate of 150 rpm and light illumination of 110 µmol/m</w:t>
      </w:r>
      <w:r w:rsidRPr="006777AE">
        <w:rPr>
          <w:rFonts w:ascii="Times New Roman" w:hAnsi="Times New Roman" w:cs="Times New Roman"/>
          <w:vertAlign w:val="superscript"/>
        </w:rPr>
        <w:t>2</w:t>
      </w:r>
      <w:r w:rsidRPr="006777AE">
        <w:rPr>
          <w:rFonts w:ascii="Times New Roman" w:hAnsi="Times New Roman" w:cs="Times New Roman"/>
        </w:rPr>
        <w:t xml:space="preserve">·s at 25 </w:t>
      </w:r>
      <w:r w:rsidRPr="006777AE">
        <w:rPr>
          <w:rFonts w:ascii="Times New Roman" w:hAnsi="Times New Roman" w:cs="Times New Roman"/>
          <w:vertAlign w:val="superscript"/>
        </w:rPr>
        <w:t>o</w:t>
      </w:r>
      <w:r w:rsidRPr="006777AE">
        <w:rPr>
          <w:rFonts w:ascii="Times New Roman" w:hAnsi="Times New Roman" w:cs="Times New Roman"/>
        </w:rPr>
        <w:t>C for another week to reach cell concentration of 5.7×10</w:t>
      </w:r>
      <w:r w:rsidRPr="006777AE">
        <w:rPr>
          <w:rFonts w:ascii="Times New Roman" w:hAnsi="Times New Roman" w:cs="Times New Roman"/>
          <w:vertAlign w:val="superscript"/>
        </w:rPr>
        <w:t>5</w:t>
      </w:r>
      <w:r w:rsidRPr="006777AE">
        <w:rPr>
          <w:rFonts w:ascii="Times New Roman" w:hAnsi="Times New Roman" w:cs="Times New Roman"/>
        </w:rPr>
        <w:t xml:space="preserve"> cells/mL. The obtained seed culture of </w:t>
      </w:r>
      <w:r w:rsidRPr="00374028">
        <w:rPr>
          <w:rFonts w:ascii="Times New Roman" w:hAnsi="Times New Roman" w:cs="Times New Roman"/>
          <w:i/>
        </w:rPr>
        <w:t>C. sorokiniana</w:t>
      </w:r>
      <w:r w:rsidRPr="006777AE">
        <w:rPr>
          <w:rFonts w:ascii="Times New Roman" w:hAnsi="Times New Roman" w:cs="Times New Roman"/>
        </w:rPr>
        <w:t xml:space="preserve"> TH01 was used for following CO</w:t>
      </w:r>
      <w:r w:rsidRPr="006777AE">
        <w:rPr>
          <w:rFonts w:ascii="Times New Roman" w:hAnsi="Times New Roman" w:cs="Times New Roman"/>
          <w:vertAlign w:val="subscript"/>
        </w:rPr>
        <w:t>2</w:t>
      </w:r>
      <w:r w:rsidRPr="006777AE">
        <w:rPr>
          <w:rFonts w:ascii="Times New Roman" w:hAnsi="Times New Roman" w:cs="Times New Roman"/>
        </w:rPr>
        <w:t xml:space="preserve"> sequestration experiments.</w:t>
      </w:r>
    </w:p>
    <w:p w14:paraId="08FB58B0" w14:textId="77777777" w:rsidR="006777AE" w:rsidRPr="006777AE" w:rsidRDefault="006777AE" w:rsidP="006777AE">
      <w:pPr>
        <w:spacing w:before="80" w:after="0" w:line="228" w:lineRule="auto"/>
        <w:ind w:firstLine="340"/>
        <w:jc w:val="both"/>
        <w:rPr>
          <w:rFonts w:ascii="Times New Roman" w:hAnsi="Times New Roman" w:cs="Times New Roman"/>
          <w:i/>
        </w:rPr>
      </w:pPr>
    </w:p>
    <w:p w14:paraId="2D8613F5" w14:textId="77777777" w:rsidR="006777AE" w:rsidRPr="006777AE" w:rsidRDefault="006777AE" w:rsidP="00740D7F">
      <w:pPr>
        <w:numPr>
          <w:ilvl w:val="1"/>
          <w:numId w:val="32"/>
        </w:numPr>
        <w:tabs>
          <w:tab w:val="left" w:pos="360"/>
          <w:tab w:val="left" w:pos="450"/>
        </w:tabs>
        <w:spacing w:before="80" w:after="0" w:line="228" w:lineRule="auto"/>
        <w:jc w:val="both"/>
        <w:rPr>
          <w:rFonts w:ascii="Times New Roman" w:hAnsi="Times New Roman" w:cs="Times New Roman"/>
          <w:i/>
        </w:rPr>
      </w:pPr>
      <w:r w:rsidRPr="006777AE">
        <w:rPr>
          <w:rFonts w:ascii="Times New Roman" w:hAnsi="Times New Roman" w:cs="Times New Roman"/>
          <w:i/>
        </w:rPr>
        <w:t>Growth experiments of C. sorokiniana TH01 in single PBR</w:t>
      </w:r>
    </w:p>
    <w:p w14:paraId="0BB86471" w14:textId="385C48EF" w:rsidR="006777AE" w:rsidRPr="006777AE" w:rsidRDefault="006777AE" w:rsidP="006777AE">
      <w:pPr>
        <w:spacing w:before="80" w:after="0" w:line="228" w:lineRule="auto"/>
        <w:ind w:firstLine="340"/>
        <w:jc w:val="both"/>
        <w:rPr>
          <w:rFonts w:ascii="Times New Roman" w:hAnsi="Times New Roman" w:cs="Times New Roman"/>
        </w:rPr>
      </w:pPr>
      <w:r w:rsidRPr="006777AE">
        <w:rPr>
          <w:rFonts w:ascii="Times New Roman" w:hAnsi="Times New Roman" w:cs="Times New Roman"/>
        </w:rPr>
        <w:t>All experiments were performed under irradiation of LED system (light intensity of 110 µmol/m</w:t>
      </w:r>
      <w:r w:rsidRPr="006777AE">
        <w:rPr>
          <w:rFonts w:ascii="Times New Roman" w:hAnsi="Times New Roman" w:cs="Times New Roman"/>
          <w:vertAlign w:val="superscript"/>
        </w:rPr>
        <w:t>2</w:t>
      </w:r>
      <w:r w:rsidRPr="006777AE">
        <w:rPr>
          <w:rFonts w:ascii="Times New Roman" w:hAnsi="Times New Roman" w:cs="Times New Roman"/>
        </w:rPr>
        <w:t xml:space="preserve">·s) at 27 – 28 </w:t>
      </w:r>
      <w:r w:rsidRPr="006777AE">
        <w:rPr>
          <w:rFonts w:ascii="Times New Roman" w:hAnsi="Times New Roman" w:cs="Times New Roman"/>
          <w:vertAlign w:val="superscript"/>
        </w:rPr>
        <w:t>o</w:t>
      </w:r>
      <w:r w:rsidRPr="006777AE">
        <w:rPr>
          <w:rFonts w:ascii="Times New Roman" w:hAnsi="Times New Roman" w:cs="Times New Roman"/>
        </w:rPr>
        <w:t>C (</w:t>
      </w:r>
      <w:r w:rsidRPr="006777AE">
        <w:rPr>
          <w:rFonts w:ascii="Times New Roman" w:hAnsi="Times New Roman" w:cs="Times New Roman"/>
          <w:b/>
        </w:rPr>
        <w:t>Fig. 1</w:t>
      </w:r>
      <w:r w:rsidRPr="006777AE">
        <w:rPr>
          <w:rFonts w:ascii="Times New Roman" w:hAnsi="Times New Roman" w:cs="Times New Roman"/>
        </w:rPr>
        <w:t xml:space="preserve">). Duran glass bottles (D × H  = </w:t>
      </w:r>
      <w:r w:rsidRPr="006777AE">
        <w:rPr>
          <w:rFonts w:ascii="Times New Roman" w:hAnsi="Times New Roman" w:cs="Times New Roman"/>
          <w:bCs/>
        </w:rPr>
        <w:t>182 mm × 330 mm, 5 L</w:t>
      </w:r>
      <w:r w:rsidRPr="006777AE">
        <w:rPr>
          <w:rFonts w:ascii="Times New Roman" w:hAnsi="Times New Roman" w:cs="Times New Roman"/>
          <w:b/>
          <w:bCs/>
        </w:rPr>
        <w:t xml:space="preserve">) </w:t>
      </w:r>
      <w:r w:rsidRPr="006777AE">
        <w:rPr>
          <w:rFonts w:ascii="Times New Roman" w:hAnsi="Times New Roman" w:cs="Times New Roman"/>
        </w:rPr>
        <w:t xml:space="preserve">containing 4 L BG-11 were used as photobioreactors (PBRs) which were inoculated with 150 mL of the seed culture of </w:t>
      </w:r>
      <w:r w:rsidRPr="00E70BEB">
        <w:rPr>
          <w:rFonts w:ascii="Times New Roman" w:hAnsi="Times New Roman" w:cs="Times New Roman"/>
          <w:i/>
        </w:rPr>
        <w:t>C. sorokiniana</w:t>
      </w:r>
      <w:r w:rsidRPr="006777AE">
        <w:rPr>
          <w:rFonts w:ascii="Times New Roman" w:hAnsi="Times New Roman" w:cs="Times New Roman"/>
        </w:rPr>
        <w:t xml:space="preserve"> TH01. The bioreactors were connected with industrial CO</w:t>
      </w:r>
      <w:r w:rsidRPr="006777AE">
        <w:rPr>
          <w:rFonts w:ascii="Times New Roman" w:hAnsi="Times New Roman" w:cs="Times New Roman"/>
          <w:vertAlign w:val="subscript"/>
        </w:rPr>
        <w:t>2</w:t>
      </w:r>
      <w:r w:rsidRPr="006777AE">
        <w:rPr>
          <w:rFonts w:ascii="Times New Roman" w:hAnsi="Times New Roman" w:cs="Times New Roman"/>
        </w:rPr>
        <w:t xml:space="preserve"> tank (99,99%, Indochina Gas JSC, Hanoi, Vietnam) and air pump via a long stainless steel pipe (450 mm × ϕ3 mm) to the bottom for gas bubbling in</w:t>
      </w:r>
      <w:r w:rsidRPr="006777AE">
        <w:rPr>
          <w:rFonts w:ascii="Times New Roman" w:hAnsi="Times New Roman" w:cs="Times New Roman"/>
          <w:i/>
        </w:rPr>
        <w:t xml:space="preserve">. </w:t>
      </w:r>
      <w:r w:rsidRPr="006777AE">
        <w:rPr>
          <w:rFonts w:ascii="Times New Roman" w:hAnsi="Times New Roman" w:cs="Times New Roman"/>
        </w:rPr>
        <w:lastRenderedPageBreak/>
        <w:t>Carbon dioxide and air flowrates were controlled by flow meters to yield different concentration of CO</w:t>
      </w:r>
      <w:r w:rsidRPr="006777AE">
        <w:rPr>
          <w:rFonts w:ascii="Times New Roman" w:hAnsi="Times New Roman" w:cs="Times New Roman"/>
          <w:vertAlign w:val="subscript"/>
        </w:rPr>
        <w:t>2</w:t>
      </w:r>
      <w:r w:rsidRPr="006777AE">
        <w:rPr>
          <w:rFonts w:ascii="Times New Roman" w:hAnsi="Times New Roman" w:cs="Times New Roman"/>
        </w:rPr>
        <w:t xml:space="preserve"> of 0.04%, 5%, 10%, 15% and 20% aerating the PBRs. Detail of industrial CO</w:t>
      </w:r>
      <w:r w:rsidRPr="006777AE">
        <w:rPr>
          <w:rFonts w:ascii="Times New Roman" w:hAnsi="Times New Roman" w:cs="Times New Roman"/>
          <w:vertAlign w:val="subscript"/>
        </w:rPr>
        <w:t>2</w:t>
      </w:r>
      <w:r w:rsidRPr="006777AE">
        <w:rPr>
          <w:rFonts w:ascii="Times New Roman" w:hAnsi="Times New Roman" w:cs="Times New Roman"/>
        </w:rPr>
        <w:t xml:space="preserve"> and air flowrate were designed in </w:t>
      </w:r>
      <w:r w:rsidRPr="006777AE">
        <w:rPr>
          <w:rFonts w:ascii="Times New Roman" w:hAnsi="Times New Roman" w:cs="Times New Roman"/>
          <w:b/>
        </w:rPr>
        <w:t>Table 1</w:t>
      </w:r>
      <w:r w:rsidRPr="006777AE">
        <w:rPr>
          <w:rFonts w:ascii="Times New Roman" w:hAnsi="Times New Roman" w:cs="Times New Roman"/>
        </w:rPr>
        <w:t>. Exactly 400 mL/min mixtures of CO</w:t>
      </w:r>
      <w:r w:rsidRPr="006777AE">
        <w:rPr>
          <w:rFonts w:ascii="Times New Roman" w:hAnsi="Times New Roman" w:cs="Times New Roman"/>
          <w:vertAlign w:val="subscript"/>
        </w:rPr>
        <w:t>2</w:t>
      </w:r>
      <w:r w:rsidRPr="006777AE">
        <w:rPr>
          <w:rFonts w:ascii="Times New Roman" w:hAnsi="Times New Roman" w:cs="Times New Roman"/>
        </w:rPr>
        <w:t xml:space="preserve"> and air of different CO</w:t>
      </w:r>
      <w:r w:rsidRPr="006777AE">
        <w:rPr>
          <w:rFonts w:ascii="Times New Roman" w:hAnsi="Times New Roman" w:cs="Times New Roman"/>
          <w:vertAlign w:val="subscript"/>
        </w:rPr>
        <w:t>2</w:t>
      </w:r>
      <w:r w:rsidRPr="006777AE">
        <w:rPr>
          <w:rFonts w:ascii="Times New Roman" w:hAnsi="Times New Roman" w:cs="Times New Roman"/>
        </w:rPr>
        <w:t xml:space="preserve"> concentrations controlled by a flow meter (DFG-6T, 0.1</w:t>
      </w:r>
      <w:r w:rsidR="00E70BEB">
        <w:rPr>
          <w:rFonts w:ascii="Times New Roman" w:hAnsi="Times New Roman" w:cs="Times New Roman"/>
        </w:rPr>
        <w:t xml:space="preserve"> </w:t>
      </w:r>
      <w:r w:rsidR="00E70BEB" w:rsidRPr="006777AE">
        <w:rPr>
          <w:rFonts w:ascii="Times New Roman" w:hAnsi="Times New Roman" w:cs="Times New Roman"/>
        </w:rPr>
        <w:t>–</w:t>
      </w:r>
      <w:r w:rsidR="00E70BEB">
        <w:rPr>
          <w:rFonts w:ascii="Times New Roman" w:hAnsi="Times New Roman" w:cs="Times New Roman"/>
        </w:rPr>
        <w:t xml:space="preserve"> </w:t>
      </w:r>
      <w:r w:rsidRPr="006777AE">
        <w:rPr>
          <w:rFonts w:ascii="Times New Roman" w:hAnsi="Times New Roman" w:cs="Times New Roman"/>
        </w:rPr>
        <w:t>0.8 L/min scale, Darhor Technology Co.,</w:t>
      </w:r>
      <w:r w:rsidR="00456925">
        <w:rPr>
          <w:rFonts w:ascii="Times New Roman" w:hAnsi="Times New Roman" w:cs="Times New Roman"/>
        </w:rPr>
        <w:t xml:space="preserve"> </w:t>
      </w:r>
      <w:r w:rsidRPr="006777AE">
        <w:rPr>
          <w:rFonts w:ascii="Times New Roman" w:hAnsi="Times New Roman" w:cs="Times New Roman"/>
        </w:rPr>
        <w:t>Limited, Hangzhou, Zhejiang, China) were continuously aerated into the inlet of the PBR and flow out into an infrared online CO</w:t>
      </w:r>
      <w:r w:rsidRPr="006777AE">
        <w:rPr>
          <w:rFonts w:ascii="Times New Roman" w:hAnsi="Times New Roman" w:cs="Times New Roman"/>
          <w:vertAlign w:val="subscript"/>
        </w:rPr>
        <w:t>2</w:t>
      </w:r>
      <w:r w:rsidRPr="006777AE">
        <w:rPr>
          <w:rFonts w:ascii="Times New Roman" w:hAnsi="Times New Roman" w:cs="Times New Roman"/>
        </w:rPr>
        <w:t xml:space="preserve"> analyzer (SERVOMEX4100, Servomex, UK) to monitor CO</w:t>
      </w:r>
      <w:r w:rsidRPr="006777AE">
        <w:rPr>
          <w:rFonts w:ascii="Times New Roman" w:hAnsi="Times New Roman" w:cs="Times New Roman"/>
          <w:vertAlign w:val="subscript"/>
        </w:rPr>
        <w:t>2</w:t>
      </w:r>
      <w:r w:rsidRPr="006777AE">
        <w:rPr>
          <w:rFonts w:ascii="Times New Roman" w:hAnsi="Times New Roman" w:cs="Times New Roman"/>
        </w:rPr>
        <w:t xml:space="preserve"> concentration for measurement of CO</w:t>
      </w:r>
      <w:r w:rsidRPr="006777AE">
        <w:rPr>
          <w:rFonts w:ascii="Times New Roman" w:hAnsi="Times New Roman" w:cs="Times New Roman"/>
          <w:vertAlign w:val="subscript"/>
        </w:rPr>
        <w:t>2</w:t>
      </w:r>
      <w:r w:rsidRPr="006777AE">
        <w:rPr>
          <w:rFonts w:ascii="Times New Roman" w:hAnsi="Times New Roman" w:cs="Times New Roman"/>
        </w:rPr>
        <w:t xml:space="preserve"> fixation efficiency (</w:t>
      </w:r>
      <w:r w:rsidRPr="006777AE">
        <w:rPr>
          <w:rFonts w:ascii="Times New Roman" w:hAnsi="Times New Roman" w:cs="Times New Roman"/>
          <w:b/>
        </w:rPr>
        <w:t>Fig. 1</w:t>
      </w:r>
      <w:r w:rsidRPr="006777AE">
        <w:rPr>
          <w:rFonts w:ascii="Times New Roman" w:hAnsi="Times New Roman" w:cs="Times New Roman"/>
        </w:rPr>
        <w:t>).</w:t>
      </w:r>
    </w:p>
    <w:p w14:paraId="3BF1ECA3" w14:textId="77777777" w:rsidR="006777AE" w:rsidRPr="006777AE" w:rsidRDefault="006777AE" w:rsidP="006777AE">
      <w:pPr>
        <w:spacing w:before="80" w:after="0" w:line="228" w:lineRule="auto"/>
        <w:jc w:val="both"/>
        <w:rPr>
          <w:rFonts w:ascii="Times New Roman" w:hAnsi="Times New Roman" w:cs="Times New Roman"/>
          <w:sz w:val="20"/>
        </w:rPr>
      </w:pPr>
      <w:r w:rsidRPr="006777AE">
        <w:rPr>
          <w:rFonts w:ascii="Times New Roman" w:hAnsi="Times New Roman" w:cs="Times New Roman"/>
          <w:b/>
          <w:sz w:val="20"/>
        </w:rPr>
        <w:t>Table 1.</w:t>
      </w:r>
      <w:r w:rsidRPr="006777AE">
        <w:rPr>
          <w:rFonts w:ascii="Times New Roman" w:hAnsi="Times New Roman" w:cs="Times New Roman"/>
          <w:sz w:val="20"/>
        </w:rPr>
        <w:t xml:space="preserve"> Different concentration of CO</w:t>
      </w:r>
      <w:r w:rsidRPr="006777AE">
        <w:rPr>
          <w:rFonts w:ascii="Times New Roman" w:hAnsi="Times New Roman" w:cs="Times New Roman"/>
          <w:sz w:val="20"/>
          <w:vertAlign w:val="subscript"/>
        </w:rPr>
        <w:t>2</w:t>
      </w:r>
      <w:r w:rsidRPr="006777AE">
        <w:rPr>
          <w:rFonts w:ascii="Times New Roman" w:hAnsi="Times New Roman" w:cs="Times New Roman"/>
          <w:sz w:val="20"/>
        </w:rPr>
        <w:t xml:space="preserve"> made from industrial CO</w:t>
      </w:r>
      <w:r w:rsidRPr="006777AE">
        <w:rPr>
          <w:rFonts w:ascii="Times New Roman" w:hAnsi="Times New Roman" w:cs="Times New Roman"/>
          <w:sz w:val="20"/>
          <w:vertAlign w:val="subscript"/>
        </w:rPr>
        <w:t>2</w:t>
      </w:r>
      <w:r w:rsidRPr="006777AE">
        <w:rPr>
          <w:rFonts w:ascii="Times New Roman" w:hAnsi="Times New Roman" w:cs="Times New Roman"/>
          <w:sz w:val="20"/>
        </w:rPr>
        <w:t xml:space="preserve"> flow and air flow employed as carbon sources for cultivation of C. sorokiniana TH01 in single PBR.</w:t>
      </w:r>
    </w:p>
    <w:tbl>
      <w:tblPr>
        <w:tblStyle w:val="TableGrid"/>
        <w:tblW w:w="0" w:type="auto"/>
        <w:tblLook w:val="04A0" w:firstRow="1" w:lastRow="0" w:firstColumn="1" w:lastColumn="0" w:noHBand="0" w:noVBand="1"/>
      </w:tblPr>
      <w:tblGrid>
        <w:gridCol w:w="1399"/>
        <w:gridCol w:w="1076"/>
        <w:gridCol w:w="1004"/>
        <w:gridCol w:w="982"/>
        <w:gridCol w:w="7"/>
      </w:tblGrid>
      <w:tr w:rsidR="006777AE" w:rsidRPr="006777AE" w14:paraId="47413A03" w14:textId="77777777" w:rsidTr="006777AE">
        <w:trPr>
          <w:trHeight w:val="1136"/>
        </w:trPr>
        <w:tc>
          <w:tcPr>
            <w:tcW w:w="2764" w:type="dxa"/>
            <w:tcBorders>
              <w:top w:val="single" w:sz="4" w:space="0" w:color="auto"/>
              <w:left w:val="nil"/>
              <w:bottom w:val="single" w:sz="4" w:space="0" w:color="auto"/>
              <w:right w:val="nil"/>
            </w:tcBorders>
            <w:vAlign w:val="center"/>
            <w:hideMark/>
          </w:tcPr>
          <w:p w14:paraId="4B0FFBC9" w14:textId="77777777" w:rsidR="006777AE" w:rsidRPr="006777AE" w:rsidRDefault="006777AE" w:rsidP="006777AE">
            <w:pPr>
              <w:jc w:val="center"/>
              <w:rPr>
                <w:rFonts w:ascii="Times New Roman" w:hAnsi="Times New Roman" w:cs="Times New Roman"/>
                <w:b/>
                <w:sz w:val="20"/>
              </w:rPr>
            </w:pPr>
            <w:r w:rsidRPr="006777AE">
              <w:rPr>
                <w:rFonts w:ascii="Times New Roman" w:hAnsi="Times New Roman" w:cs="Times New Roman"/>
                <w:b/>
                <w:sz w:val="20"/>
              </w:rPr>
              <w:t>CO</w:t>
            </w:r>
            <w:r w:rsidRPr="006777AE">
              <w:rPr>
                <w:rFonts w:ascii="Times New Roman" w:hAnsi="Times New Roman" w:cs="Times New Roman"/>
                <w:b/>
                <w:sz w:val="20"/>
                <w:vertAlign w:val="subscript"/>
              </w:rPr>
              <w:t>2</w:t>
            </w:r>
            <w:r w:rsidRPr="006777AE">
              <w:rPr>
                <w:rFonts w:ascii="Times New Roman" w:hAnsi="Times New Roman" w:cs="Times New Roman"/>
                <w:b/>
                <w:sz w:val="20"/>
              </w:rPr>
              <w:t xml:space="preserve"> concentration</w:t>
            </w:r>
          </w:p>
          <w:p w14:paraId="3F3B2E4E" w14:textId="77777777" w:rsidR="006777AE" w:rsidRPr="006777AE" w:rsidRDefault="006777AE" w:rsidP="006777AE">
            <w:pPr>
              <w:jc w:val="center"/>
              <w:rPr>
                <w:rFonts w:ascii="Times New Roman" w:hAnsi="Times New Roman" w:cs="Times New Roman"/>
                <w:b/>
                <w:sz w:val="20"/>
              </w:rPr>
            </w:pPr>
            <w:r w:rsidRPr="006777AE">
              <w:rPr>
                <w:rFonts w:ascii="Times New Roman" w:hAnsi="Times New Roman" w:cs="Times New Roman"/>
                <w:b/>
                <w:sz w:val="20"/>
              </w:rPr>
              <w:t>(%)</w:t>
            </w:r>
          </w:p>
        </w:tc>
        <w:tc>
          <w:tcPr>
            <w:tcW w:w="2492" w:type="dxa"/>
            <w:tcBorders>
              <w:top w:val="single" w:sz="4" w:space="0" w:color="auto"/>
              <w:left w:val="nil"/>
              <w:bottom w:val="single" w:sz="4" w:space="0" w:color="auto"/>
              <w:right w:val="nil"/>
            </w:tcBorders>
            <w:vAlign w:val="center"/>
            <w:hideMark/>
          </w:tcPr>
          <w:p w14:paraId="5C6C2978" w14:textId="77777777" w:rsidR="006777AE" w:rsidRPr="006777AE" w:rsidRDefault="006777AE" w:rsidP="006777AE">
            <w:pPr>
              <w:jc w:val="center"/>
              <w:rPr>
                <w:rFonts w:ascii="Times New Roman" w:hAnsi="Times New Roman" w:cs="Times New Roman"/>
                <w:b/>
                <w:sz w:val="20"/>
                <w:vertAlign w:val="superscript"/>
              </w:rPr>
            </w:pPr>
            <w:r w:rsidRPr="006777AE">
              <w:rPr>
                <w:rFonts w:ascii="Times New Roman" w:hAnsi="Times New Roman" w:cs="Times New Roman"/>
                <w:b/>
                <w:sz w:val="20"/>
              </w:rPr>
              <w:t>Industrial CO</w:t>
            </w:r>
            <w:r w:rsidRPr="006777AE">
              <w:rPr>
                <w:rFonts w:ascii="Times New Roman" w:hAnsi="Times New Roman" w:cs="Times New Roman"/>
                <w:b/>
                <w:sz w:val="20"/>
                <w:vertAlign w:val="subscript"/>
              </w:rPr>
              <w:t>2</w:t>
            </w:r>
            <w:r w:rsidRPr="006777AE">
              <w:rPr>
                <w:rFonts w:ascii="Times New Roman" w:hAnsi="Times New Roman" w:cs="Times New Roman"/>
                <w:b/>
                <w:sz w:val="20"/>
              </w:rPr>
              <w:t xml:space="preserve"> flowrate</w:t>
            </w:r>
            <w:r w:rsidRPr="006777AE">
              <w:rPr>
                <w:rFonts w:ascii="Times New Roman" w:hAnsi="Times New Roman" w:cs="Times New Roman"/>
                <w:b/>
                <w:sz w:val="20"/>
                <w:vertAlign w:val="superscript"/>
              </w:rPr>
              <w:t>a</w:t>
            </w:r>
          </w:p>
          <w:p w14:paraId="3C7FD735" w14:textId="77777777" w:rsidR="006777AE" w:rsidRPr="006777AE" w:rsidRDefault="006777AE" w:rsidP="006777AE">
            <w:pPr>
              <w:jc w:val="center"/>
              <w:rPr>
                <w:rFonts w:ascii="Times New Roman" w:hAnsi="Times New Roman" w:cs="Times New Roman"/>
                <w:b/>
                <w:sz w:val="20"/>
              </w:rPr>
            </w:pPr>
            <w:r w:rsidRPr="006777AE">
              <w:rPr>
                <w:rFonts w:ascii="Times New Roman" w:hAnsi="Times New Roman" w:cs="Times New Roman"/>
                <w:b/>
                <w:sz w:val="20"/>
              </w:rPr>
              <w:t>(L/min)</w:t>
            </w:r>
          </w:p>
        </w:tc>
        <w:tc>
          <w:tcPr>
            <w:tcW w:w="2408" w:type="dxa"/>
            <w:tcBorders>
              <w:top w:val="single" w:sz="4" w:space="0" w:color="auto"/>
              <w:left w:val="nil"/>
              <w:bottom w:val="single" w:sz="4" w:space="0" w:color="auto"/>
              <w:right w:val="nil"/>
            </w:tcBorders>
            <w:vAlign w:val="center"/>
            <w:hideMark/>
          </w:tcPr>
          <w:p w14:paraId="0F6FD457" w14:textId="219E22AD" w:rsidR="006777AE" w:rsidRPr="006777AE" w:rsidRDefault="006777AE" w:rsidP="006777AE">
            <w:pPr>
              <w:jc w:val="center"/>
              <w:rPr>
                <w:rFonts w:ascii="Times New Roman" w:hAnsi="Times New Roman" w:cs="Times New Roman"/>
                <w:b/>
                <w:sz w:val="20"/>
              </w:rPr>
            </w:pPr>
            <w:r w:rsidRPr="006777AE">
              <w:rPr>
                <w:rFonts w:ascii="Times New Roman" w:hAnsi="Times New Roman" w:cs="Times New Roman"/>
                <w:b/>
                <w:sz w:val="20"/>
              </w:rPr>
              <w:t>Air flowrate</w:t>
            </w:r>
            <w:r w:rsidRPr="006777AE">
              <w:rPr>
                <w:rFonts w:ascii="Times New Roman" w:hAnsi="Times New Roman" w:cs="Times New Roman"/>
                <w:b/>
                <w:sz w:val="20"/>
                <w:vertAlign w:val="superscript"/>
              </w:rPr>
              <w:t>b</w:t>
            </w:r>
          </w:p>
          <w:p w14:paraId="5031B70A" w14:textId="77777777" w:rsidR="006777AE" w:rsidRPr="006777AE" w:rsidRDefault="006777AE" w:rsidP="006777AE">
            <w:pPr>
              <w:jc w:val="center"/>
              <w:rPr>
                <w:rFonts w:ascii="Times New Roman" w:hAnsi="Times New Roman" w:cs="Times New Roman"/>
                <w:b/>
                <w:sz w:val="20"/>
              </w:rPr>
            </w:pPr>
            <w:r w:rsidRPr="006777AE">
              <w:rPr>
                <w:rFonts w:ascii="Times New Roman" w:hAnsi="Times New Roman" w:cs="Times New Roman"/>
                <w:b/>
                <w:sz w:val="20"/>
              </w:rPr>
              <w:t>(L/min)</w:t>
            </w:r>
          </w:p>
        </w:tc>
        <w:tc>
          <w:tcPr>
            <w:tcW w:w="1850" w:type="dxa"/>
            <w:gridSpan w:val="2"/>
            <w:tcBorders>
              <w:top w:val="single" w:sz="4" w:space="0" w:color="auto"/>
              <w:left w:val="nil"/>
              <w:bottom w:val="single" w:sz="4" w:space="0" w:color="auto"/>
              <w:right w:val="nil"/>
            </w:tcBorders>
            <w:vAlign w:val="center"/>
            <w:hideMark/>
          </w:tcPr>
          <w:p w14:paraId="1E47E5A2" w14:textId="77777777" w:rsidR="006777AE" w:rsidRPr="006777AE" w:rsidRDefault="006777AE" w:rsidP="006777AE">
            <w:pPr>
              <w:jc w:val="center"/>
              <w:rPr>
                <w:rFonts w:ascii="Times New Roman" w:hAnsi="Times New Roman" w:cs="Times New Roman"/>
                <w:b/>
                <w:sz w:val="20"/>
              </w:rPr>
            </w:pPr>
            <w:r w:rsidRPr="006777AE">
              <w:rPr>
                <w:rFonts w:ascii="Times New Roman" w:hAnsi="Times New Roman" w:cs="Times New Roman"/>
                <w:b/>
                <w:sz w:val="20"/>
              </w:rPr>
              <w:t>CO</w:t>
            </w:r>
            <w:r w:rsidRPr="006777AE">
              <w:rPr>
                <w:rFonts w:ascii="Times New Roman" w:hAnsi="Times New Roman" w:cs="Times New Roman"/>
                <w:b/>
                <w:sz w:val="20"/>
                <w:vertAlign w:val="subscript"/>
              </w:rPr>
              <w:t>2</w:t>
            </w:r>
            <w:r w:rsidRPr="006777AE">
              <w:rPr>
                <w:rFonts w:ascii="Times New Roman" w:hAnsi="Times New Roman" w:cs="Times New Roman"/>
                <w:b/>
                <w:sz w:val="20"/>
              </w:rPr>
              <w:t>+Air mixture flowrate</w:t>
            </w:r>
            <w:r w:rsidRPr="006777AE">
              <w:rPr>
                <w:rFonts w:ascii="Times New Roman" w:hAnsi="Times New Roman" w:cs="Times New Roman"/>
                <w:b/>
                <w:sz w:val="20"/>
                <w:vertAlign w:val="superscript"/>
              </w:rPr>
              <w:t>c</w:t>
            </w:r>
            <w:r w:rsidRPr="006777AE">
              <w:rPr>
                <w:rFonts w:ascii="Times New Roman" w:hAnsi="Times New Roman" w:cs="Times New Roman"/>
                <w:b/>
                <w:sz w:val="20"/>
              </w:rPr>
              <w:t xml:space="preserve"> (L/min)</w:t>
            </w:r>
          </w:p>
        </w:tc>
      </w:tr>
      <w:tr w:rsidR="006777AE" w:rsidRPr="006777AE" w14:paraId="65E5FB6E" w14:textId="77777777" w:rsidTr="006777AE">
        <w:trPr>
          <w:trHeight w:val="283"/>
        </w:trPr>
        <w:tc>
          <w:tcPr>
            <w:tcW w:w="2764" w:type="dxa"/>
            <w:tcBorders>
              <w:top w:val="single" w:sz="4" w:space="0" w:color="auto"/>
              <w:left w:val="nil"/>
              <w:bottom w:val="nil"/>
              <w:right w:val="nil"/>
            </w:tcBorders>
            <w:vAlign w:val="center"/>
            <w:hideMark/>
          </w:tcPr>
          <w:p w14:paraId="2C5B6DD7"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0.04</w:t>
            </w:r>
          </w:p>
        </w:tc>
        <w:tc>
          <w:tcPr>
            <w:tcW w:w="2492" w:type="dxa"/>
            <w:tcBorders>
              <w:top w:val="single" w:sz="4" w:space="0" w:color="auto"/>
              <w:left w:val="nil"/>
              <w:bottom w:val="nil"/>
              <w:right w:val="nil"/>
            </w:tcBorders>
            <w:vAlign w:val="center"/>
            <w:hideMark/>
          </w:tcPr>
          <w:p w14:paraId="4A91A866"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w:t>
            </w:r>
          </w:p>
        </w:tc>
        <w:tc>
          <w:tcPr>
            <w:tcW w:w="2408" w:type="dxa"/>
            <w:tcBorders>
              <w:top w:val="single" w:sz="4" w:space="0" w:color="auto"/>
              <w:left w:val="nil"/>
              <w:bottom w:val="nil"/>
              <w:right w:val="nil"/>
            </w:tcBorders>
            <w:vAlign w:val="center"/>
            <w:hideMark/>
          </w:tcPr>
          <w:p w14:paraId="50F61BFB" w14:textId="77777777" w:rsidR="006777AE" w:rsidRPr="006777AE" w:rsidRDefault="006777AE" w:rsidP="006777AE">
            <w:pPr>
              <w:jc w:val="center"/>
              <w:rPr>
                <w:rFonts w:ascii="Times New Roman" w:hAnsi="Times New Roman" w:cs="Times New Roman"/>
                <w:sz w:val="20"/>
                <w:vertAlign w:val="superscript"/>
              </w:rPr>
            </w:pPr>
            <w:r w:rsidRPr="006777AE">
              <w:rPr>
                <w:rFonts w:ascii="Times New Roman" w:hAnsi="Times New Roman" w:cs="Times New Roman"/>
                <w:sz w:val="20"/>
              </w:rPr>
              <w:t>0.4</w:t>
            </w:r>
            <w:r w:rsidRPr="006777AE">
              <w:rPr>
                <w:rFonts w:ascii="Times New Roman" w:hAnsi="Times New Roman" w:cs="Times New Roman"/>
                <w:sz w:val="20"/>
                <w:vertAlign w:val="superscript"/>
              </w:rPr>
              <w:t>d</w:t>
            </w:r>
          </w:p>
        </w:tc>
        <w:tc>
          <w:tcPr>
            <w:tcW w:w="1850" w:type="dxa"/>
            <w:gridSpan w:val="2"/>
            <w:tcBorders>
              <w:top w:val="single" w:sz="4" w:space="0" w:color="auto"/>
              <w:left w:val="nil"/>
              <w:bottom w:val="nil"/>
              <w:right w:val="nil"/>
            </w:tcBorders>
            <w:vAlign w:val="center"/>
            <w:hideMark/>
          </w:tcPr>
          <w:p w14:paraId="0C9C5E9A"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0.4</w:t>
            </w:r>
          </w:p>
        </w:tc>
      </w:tr>
      <w:tr w:rsidR="006777AE" w:rsidRPr="006777AE" w14:paraId="3BAEF17E" w14:textId="77777777" w:rsidTr="006777AE">
        <w:trPr>
          <w:trHeight w:val="272"/>
        </w:trPr>
        <w:tc>
          <w:tcPr>
            <w:tcW w:w="2764" w:type="dxa"/>
            <w:tcBorders>
              <w:top w:val="nil"/>
              <w:left w:val="nil"/>
              <w:bottom w:val="nil"/>
              <w:right w:val="nil"/>
            </w:tcBorders>
            <w:vAlign w:val="center"/>
            <w:hideMark/>
          </w:tcPr>
          <w:p w14:paraId="42EBA1B9"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5</w:t>
            </w:r>
          </w:p>
        </w:tc>
        <w:tc>
          <w:tcPr>
            <w:tcW w:w="2492" w:type="dxa"/>
            <w:tcBorders>
              <w:top w:val="nil"/>
              <w:left w:val="nil"/>
              <w:bottom w:val="nil"/>
              <w:right w:val="nil"/>
            </w:tcBorders>
            <w:vAlign w:val="center"/>
            <w:hideMark/>
          </w:tcPr>
          <w:p w14:paraId="64A80C39"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0.5</w:t>
            </w:r>
          </w:p>
        </w:tc>
        <w:tc>
          <w:tcPr>
            <w:tcW w:w="2408" w:type="dxa"/>
            <w:tcBorders>
              <w:top w:val="nil"/>
              <w:left w:val="nil"/>
              <w:bottom w:val="nil"/>
              <w:right w:val="nil"/>
            </w:tcBorders>
            <w:vAlign w:val="center"/>
            <w:hideMark/>
          </w:tcPr>
          <w:p w14:paraId="1DE9D4A1"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9.5</w:t>
            </w:r>
          </w:p>
        </w:tc>
        <w:tc>
          <w:tcPr>
            <w:tcW w:w="1850" w:type="dxa"/>
            <w:gridSpan w:val="2"/>
            <w:tcBorders>
              <w:top w:val="nil"/>
              <w:left w:val="nil"/>
              <w:bottom w:val="nil"/>
              <w:right w:val="nil"/>
            </w:tcBorders>
            <w:vAlign w:val="center"/>
            <w:hideMark/>
          </w:tcPr>
          <w:p w14:paraId="2E8EE9E0"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0.4</w:t>
            </w:r>
          </w:p>
        </w:tc>
      </w:tr>
      <w:tr w:rsidR="006777AE" w:rsidRPr="006777AE" w14:paraId="36F13FE6" w14:textId="77777777" w:rsidTr="006777AE">
        <w:trPr>
          <w:trHeight w:val="283"/>
        </w:trPr>
        <w:tc>
          <w:tcPr>
            <w:tcW w:w="2764" w:type="dxa"/>
            <w:tcBorders>
              <w:top w:val="nil"/>
              <w:left w:val="nil"/>
              <w:bottom w:val="nil"/>
              <w:right w:val="nil"/>
            </w:tcBorders>
            <w:vAlign w:val="center"/>
            <w:hideMark/>
          </w:tcPr>
          <w:p w14:paraId="417354AD"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10</w:t>
            </w:r>
          </w:p>
        </w:tc>
        <w:tc>
          <w:tcPr>
            <w:tcW w:w="2492" w:type="dxa"/>
            <w:tcBorders>
              <w:top w:val="nil"/>
              <w:left w:val="nil"/>
              <w:bottom w:val="nil"/>
              <w:right w:val="nil"/>
            </w:tcBorders>
            <w:vAlign w:val="center"/>
            <w:hideMark/>
          </w:tcPr>
          <w:p w14:paraId="00844BE4"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0.5</w:t>
            </w:r>
          </w:p>
        </w:tc>
        <w:tc>
          <w:tcPr>
            <w:tcW w:w="2408" w:type="dxa"/>
            <w:tcBorders>
              <w:top w:val="nil"/>
              <w:left w:val="nil"/>
              <w:bottom w:val="nil"/>
              <w:right w:val="nil"/>
            </w:tcBorders>
            <w:vAlign w:val="center"/>
            <w:hideMark/>
          </w:tcPr>
          <w:p w14:paraId="6E60118A"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4.5</w:t>
            </w:r>
          </w:p>
        </w:tc>
        <w:tc>
          <w:tcPr>
            <w:tcW w:w="1850" w:type="dxa"/>
            <w:gridSpan w:val="2"/>
            <w:tcBorders>
              <w:top w:val="nil"/>
              <w:left w:val="nil"/>
              <w:bottom w:val="nil"/>
              <w:right w:val="nil"/>
            </w:tcBorders>
            <w:vAlign w:val="center"/>
            <w:hideMark/>
          </w:tcPr>
          <w:p w14:paraId="768DBF4F"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0.4</w:t>
            </w:r>
          </w:p>
        </w:tc>
      </w:tr>
      <w:tr w:rsidR="006777AE" w:rsidRPr="006777AE" w14:paraId="09CBF3BF" w14:textId="77777777" w:rsidTr="006777AE">
        <w:trPr>
          <w:trHeight w:val="283"/>
        </w:trPr>
        <w:tc>
          <w:tcPr>
            <w:tcW w:w="2764" w:type="dxa"/>
            <w:tcBorders>
              <w:top w:val="nil"/>
              <w:left w:val="nil"/>
              <w:bottom w:val="nil"/>
              <w:right w:val="nil"/>
            </w:tcBorders>
            <w:vAlign w:val="center"/>
            <w:hideMark/>
          </w:tcPr>
          <w:p w14:paraId="602D1A51"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15</w:t>
            </w:r>
          </w:p>
        </w:tc>
        <w:tc>
          <w:tcPr>
            <w:tcW w:w="2492" w:type="dxa"/>
            <w:tcBorders>
              <w:top w:val="nil"/>
              <w:left w:val="nil"/>
              <w:bottom w:val="nil"/>
              <w:right w:val="nil"/>
            </w:tcBorders>
            <w:vAlign w:val="center"/>
            <w:hideMark/>
          </w:tcPr>
          <w:p w14:paraId="3D57855E"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0.5</w:t>
            </w:r>
          </w:p>
        </w:tc>
        <w:tc>
          <w:tcPr>
            <w:tcW w:w="2408" w:type="dxa"/>
            <w:tcBorders>
              <w:top w:val="nil"/>
              <w:left w:val="nil"/>
              <w:bottom w:val="nil"/>
              <w:right w:val="nil"/>
            </w:tcBorders>
            <w:vAlign w:val="center"/>
            <w:hideMark/>
          </w:tcPr>
          <w:p w14:paraId="61A44F39"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3.0</w:t>
            </w:r>
          </w:p>
        </w:tc>
        <w:tc>
          <w:tcPr>
            <w:tcW w:w="1850" w:type="dxa"/>
            <w:gridSpan w:val="2"/>
            <w:tcBorders>
              <w:top w:val="nil"/>
              <w:left w:val="nil"/>
              <w:bottom w:val="nil"/>
              <w:right w:val="nil"/>
            </w:tcBorders>
            <w:vAlign w:val="center"/>
            <w:hideMark/>
          </w:tcPr>
          <w:p w14:paraId="77802302"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0.4</w:t>
            </w:r>
          </w:p>
        </w:tc>
      </w:tr>
      <w:tr w:rsidR="006777AE" w:rsidRPr="006777AE" w14:paraId="28C797DA" w14:textId="77777777" w:rsidTr="006777AE">
        <w:trPr>
          <w:trHeight w:val="283"/>
        </w:trPr>
        <w:tc>
          <w:tcPr>
            <w:tcW w:w="2764" w:type="dxa"/>
            <w:tcBorders>
              <w:top w:val="nil"/>
              <w:left w:val="nil"/>
              <w:bottom w:val="single" w:sz="4" w:space="0" w:color="auto"/>
              <w:right w:val="nil"/>
            </w:tcBorders>
            <w:vAlign w:val="center"/>
            <w:hideMark/>
          </w:tcPr>
          <w:p w14:paraId="7052AF24"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20</w:t>
            </w:r>
          </w:p>
        </w:tc>
        <w:tc>
          <w:tcPr>
            <w:tcW w:w="2492" w:type="dxa"/>
            <w:tcBorders>
              <w:top w:val="nil"/>
              <w:left w:val="nil"/>
              <w:bottom w:val="single" w:sz="4" w:space="0" w:color="auto"/>
              <w:right w:val="nil"/>
            </w:tcBorders>
            <w:vAlign w:val="center"/>
            <w:hideMark/>
          </w:tcPr>
          <w:p w14:paraId="2F15E03B"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1.0</w:t>
            </w:r>
          </w:p>
        </w:tc>
        <w:tc>
          <w:tcPr>
            <w:tcW w:w="2408" w:type="dxa"/>
            <w:tcBorders>
              <w:top w:val="nil"/>
              <w:left w:val="nil"/>
              <w:bottom w:val="single" w:sz="4" w:space="0" w:color="auto"/>
              <w:right w:val="nil"/>
            </w:tcBorders>
            <w:vAlign w:val="center"/>
            <w:hideMark/>
          </w:tcPr>
          <w:p w14:paraId="7547FD7D"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4.0</w:t>
            </w:r>
          </w:p>
        </w:tc>
        <w:tc>
          <w:tcPr>
            <w:tcW w:w="1850" w:type="dxa"/>
            <w:gridSpan w:val="2"/>
            <w:tcBorders>
              <w:top w:val="nil"/>
              <w:left w:val="nil"/>
              <w:bottom w:val="single" w:sz="4" w:space="0" w:color="auto"/>
              <w:right w:val="nil"/>
            </w:tcBorders>
            <w:vAlign w:val="center"/>
            <w:hideMark/>
          </w:tcPr>
          <w:p w14:paraId="65D49E3E" w14:textId="77777777" w:rsidR="006777AE" w:rsidRPr="006777AE" w:rsidRDefault="006777AE" w:rsidP="006777AE">
            <w:pPr>
              <w:jc w:val="center"/>
              <w:rPr>
                <w:rFonts w:ascii="Times New Roman" w:hAnsi="Times New Roman" w:cs="Times New Roman"/>
                <w:sz w:val="20"/>
              </w:rPr>
            </w:pPr>
            <w:r w:rsidRPr="006777AE">
              <w:rPr>
                <w:rFonts w:ascii="Times New Roman" w:hAnsi="Times New Roman" w:cs="Times New Roman"/>
                <w:sz w:val="20"/>
              </w:rPr>
              <w:t>0.4</w:t>
            </w:r>
          </w:p>
        </w:tc>
      </w:tr>
      <w:tr w:rsidR="006777AE" w:rsidRPr="006777AE" w14:paraId="37D06443" w14:textId="77777777" w:rsidTr="006777AE">
        <w:trPr>
          <w:gridAfter w:val="1"/>
          <w:wAfter w:w="8" w:type="dxa"/>
          <w:trHeight w:val="620"/>
        </w:trPr>
        <w:tc>
          <w:tcPr>
            <w:tcW w:w="9506" w:type="dxa"/>
            <w:gridSpan w:val="4"/>
            <w:tcBorders>
              <w:top w:val="single" w:sz="4" w:space="0" w:color="auto"/>
              <w:left w:val="nil"/>
              <w:bottom w:val="nil"/>
              <w:right w:val="nil"/>
            </w:tcBorders>
            <w:vAlign w:val="center"/>
            <w:hideMark/>
          </w:tcPr>
          <w:p w14:paraId="0C194C2F" w14:textId="1C5B0036" w:rsidR="006777AE" w:rsidRPr="006777AE" w:rsidRDefault="006777AE" w:rsidP="00E70BEB">
            <w:pPr>
              <w:rPr>
                <w:rFonts w:ascii="Times New Roman" w:hAnsi="Times New Roman" w:cs="Times New Roman"/>
                <w:sz w:val="20"/>
              </w:rPr>
            </w:pPr>
            <w:r w:rsidRPr="006777AE">
              <w:rPr>
                <w:rFonts w:ascii="Times New Roman" w:hAnsi="Times New Roman" w:cs="Times New Roman"/>
                <w:sz w:val="20"/>
                <w:vertAlign w:val="superscript"/>
              </w:rPr>
              <w:t>a</w:t>
            </w:r>
            <w:r w:rsidRPr="006777AE">
              <w:rPr>
                <w:rFonts w:ascii="Times New Roman" w:hAnsi="Times New Roman" w:cs="Times New Roman"/>
                <w:sz w:val="20"/>
              </w:rPr>
              <w:t>Industrial CO</w:t>
            </w:r>
            <w:r w:rsidRPr="006777AE">
              <w:rPr>
                <w:rFonts w:ascii="Times New Roman" w:hAnsi="Times New Roman" w:cs="Times New Roman"/>
                <w:sz w:val="20"/>
                <w:vertAlign w:val="subscript"/>
              </w:rPr>
              <w:t>2</w:t>
            </w:r>
            <w:r w:rsidRPr="006777AE">
              <w:rPr>
                <w:rFonts w:ascii="Times New Roman" w:hAnsi="Times New Roman" w:cs="Times New Roman"/>
                <w:sz w:val="20"/>
              </w:rPr>
              <w:t xml:space="preserve"> (99.99%) flowrate controlled with a flowmeter (DFG-6T, 0.1</w:t>
            </w:r>
            <w:r w:rsidR="00E70BEB">
              <w:rPr>
                <w:rFonts w:ascii="Times New Roman" w:hAnsi="Times New Roman" w:cs="Times New Roman"/>
                <w:sz w:val="20"/>
              </w:rPr>
              <w:t xml:space="preserve"> </w:t>
            </w:r>
            <w:r w:rsidR="00E70BEB" w:rsidRPr="006777AE">
              <w:rPr>
                <w:rFonts w:ascii="Times New Roman" w:hAnsi="Times New Roman" w:cs="Times New Roman"/>
              </w:rPr>
              <w:t>–</w:t>
            </w:r>
            <w:r w:rsidR="00E70BEB">
              <w:rPr>
                <w:rFonts w:ascii="Times New Roman" w:hAnsi="Times New Roman" w:cs="Times New Roman"/>
              </w:rPr>
              <w:t xml:space="preserve"> </w:t>
            </w:r>
            <w:r w:rsidRPr="006777AE">
              <w:rPr>
                <w:rFonts w:ascii="Times New Roman" w:hAnsi="Times New Roman" w:cs="Times New Roman"/>
                <w:sz w:val="20"/>
              </w:rPr>
              <w:t>0.8 L/min scale, Darhor Technology Co.,</w:t>
            </w:r>
            <w:r w:rsidR="00FE74D5">
              <w:rPr>
                <w:rFonts w:ascii="Times New Roman" w:hAnsi="Times New Roman" w:cs="Times New Roman"/>
                <w:sz w:val="20"/>
              </w:rPr>
              <w:t xml:space="preserve"> </w:t>
            </w:r>
            <w:r w:rsidRPr="006777AE">
              <w:rPr>
                <w:rFonts w:ascii="Times New Roman" w:hAnsi="Times New Roman" w:cs="Times New Roman"/>
                <w:sz w:val="20"/>
              </w:rPr>
              <w:t>Limited, Hangzhou, Zhejiang, China)</w:t>
            </w:r>
          </w:p>
          <w:p w14:paraId="418C4D37" w14:textId="11EF173B" w:rsidR="006777AE" w:rsidRPr="006777AE" w:rsidRDefault="006777AE" w:rsidP="00E70BEB">
            <w:pPr>
              <w:rPr>
                <w:rFonts w:ascii="Times New Roman" w:hAnsi="Times New Roman" w:cs="Times New Roman"/>
                <w:sz w:val="20"/>
              </w:rPr>
            </w:pPr>
            <w:r w:rsidRPr="006777AE">
              <w:rPr>
                <w:rFonts w:ascii="Times New Roman" w:hAnsi="Times New Roman" w:cs="Times New Roman"/>
                <w:sz w:val="20"/>
                <w:vertAlign w:val="superscript"/>
              </w:rPr>
              <w:t>b</w:t>
            </w:r>
            <w:r w:rsidRPr="006777AE">
              <w:rPr>
                <w:rFonts w:ascii="Times New Roman" w:hAnsi="Times New Roman" w:cs="Times New Roman"/>
                <w:sz w:val="20"/>
              </w:rPr>
              <w:t>Air flowrate controlled with a flowmeter (DFG-6T, 2</w:t>
            </w:r>
            <w:r w:rsidR="00E70BEB">
              <w:rPr>
                <w:rFonts w:ascii="Times New Roman" w:hAnsi="Times New Roman" w:cs="Times New Roman"/>
                <w:sz w:val="20"/>
              </w:rPr>
              <w:t xml:space="preserve"> </w:t>
            </w:r>
            <w:r w:rsidR="00E70BEB" w:rsidRPr="006777AE">
              <w:rPr>
                <w:rFonts w:ascii="Times New Roman" w:hAnsi="Times New Roman" w:cs="Times New Roman"/>
              </w:rPr>
              <w:t>–</w:t>
            </w:r>
            <w:r w:rsidR="00E70BEB">
              <w:rPr>
                <w:rFonts w:ascii="Times New Roman" w:hAnsi="Times New Roman" w:cs="Times New Roman"/>
              </w:rPr>
              <w:t xml:space="preserve"> </w:t>
            </w:r>
            <w:r w:rsidRPr="006777AE">
              <w:rPr>
                <w:rFonts w:ascii="Times New Roman" w:hAnsi="Times New Roman" w:cs="Times New Roman"/>
                <w:sz w:val="20"/>
              </w:rPr>
              <w:t>20 L/min scale, Darhor Technology Co.,</w:t>
            </w:r>
            <w:r w:rsidR="00FE74D5">
              <w:rPr>
                <w:rFonts w:ascii="Times New Roman" w:hAnsi="Times New Roman" w:cs="Times New Roman"/>
                <w:sz w:val="20"/>
              </w:rPr>
              <w:t xml:space="preserve"> </w:t>
            </w:r>
            <w:r w:rsidRPr="006777AE">
              <w:rPr>
                <w:rFonts w:ascii="Times New Roman" w:hAnsi="Times New Roman" w:cs="Times New Roman"/>
                <w:sz w:val="20"/>
              </w:rPr>
              <w:t>Limited, Hangzhou, Zhejiang, China)</w:t>
            </w:r>
          </w:p>
          <w:p w14:paraId="3E7AFBEA" w14:textId="51E32429" w:rsidR="006777AE" w:rsidRPr="006777AE" w:rsidRDefault="006777AE" w:rsidP="00E70BEB">
            <w:pPr>
              <w:rPr>
                <w:rFonts w:ascii="Times New Roman" w:hAnsi="Times New Roman" w:cs="Times New Roman"/>
                <w:sz w:val="20"/>
              </w:rPr>
            </w:pPr>
            <w:r w:rsidRPr="006777AE">
              <w:rPr>
                <w:rFonts w:ascii="Times New Roman" w:hAnsi="Times New Roman" w:cs="Times New Roman"/>
                <w:sz w:val="20"/>
                <w:vertAlign w:val="superscript"/>
              </w:rPr>
              <w:t>b</w:t>
            </w:r>
            <w:r w:rsidRPr="006777AE">
              <w:rPr>
                <w:rFonts w:ascii="Times New Roman" w:hAnsi="Times New Roman" w:cs="Times New Roman"/>
                <w:sz w:val="20"/>
              </w:rPr>
              <w:t>CO</w:t>
            </w:r>
            <w:r w:rsidRPr="006777AE">
              <w:rPr>
                <w:rFonts w:ascii="Times New Roman" w:hAnsi="Times New Roman" w:cs="Times New Roman"/>
                <w:sz w:val="20"/>
                <w:vertAlign w:val="subscript"/>
              </w:rPr>
              <w:t>2</w:t>
            </w:r>
            <w:r w:rsidRPr="006777AE">
              <w:rPr>
                <w:rFonts w:ascii="Times New Roman" w:hAnsi="Times New Roman" w:cs="Times New Roman"/>
                <w:sz w:val="20"/>
              </w:rPr>
              <w:t>+Air flowrate controlled with a flowmeter (DFG-6T, 0.1</w:t>
            </w:r>
            <w:r w:rsidR="00E70BEB">
              <w:rPr>
                <w:rFonts w:ascii="Times New Roman" w:hAnsi="Times New Roman" w:cs="Times New Roman"/>
                <w:sz w:val="20"/>
              </w:rPr>
              <w:t xml:space="preserve"> </w:t>
            </w:r>
            <w:r w:rsidR="00E70BEB" w:rsidRPr="006777AE">
              <w:rPr>
                <w:rFonts w:ascii="Times New Roman" w:hAnsi="Times New Roman" w:cs="Times New Roman"/>
              </w:rPr>
              <w:t>–</w:t>
            </w:r>
            <w:r w:rsidR="00E70BEB">
              <w:rPr>
                <w:rFonts w:ascii="Times New Roman" w:hAnsi="Times New Roman" w:cs="Times New Roman"/>
              </w:rPr>
              <w:t xml:space="preserve"> </w:t>
            </w:r>
            <w:r w:rsidRPr="006777AE">
              <w:rPr>
                <w:rFonts w:ascii="Times New Roman" w:hAnsi="Times New Roman" w:cs="Times New Roman"/>
                <w:sz w:val="20"/>
              </w:rPr>
              <w:t>0.8 L/min scale, Darhor Technology Co.,</w:t>
            </w:r>
            <w:r w:rsidR="00FE74D5">
              <w:rPr>
                <w:rFonts w:ascii="Times New Roman" w:hAnsi="Times New Roman" w:cs="Times New Roman"/>
                <w:sz w:val="20"/>
              </w:rPr>
              <w:t xml:space="preserve"> </w:t>
            </w:r>
            <w:r w:rsidRPr="006777AE">
              <w:rPr>
                <w:rFonts w:ascii="Times New Roman" w:hAnsi="Times New Roman" w:cs="Times New Roman"/>
                <w:sz w:val="20"/>
              </w:rPr>
              <w:t>Limited, Hangzhou, Zhejiang, China)</w:t>
            </w:r>
          </w:p>
          <w:p w14:paraId="0F1F1E0C" w14:textId="2A182CA1" w:rsidR="006777AE" w:rsidRPr="006777AE" w:rsidRDefault="006777AE" w:rsidP="00E70BEB">
            <w:pPr>
              <w:rPr>
                <w:rFonts w:ascii="Times New Roman" w:hAnsi="Times New Roman" w:cs="Times New Roman"/>
                <w:sz w:val="20"/>
              </w:rPr>
            </w:pPr>
            <w:r w:rsidRPr="006777AE">
              <w:rPr>
                <w:rFonts w:ascii="Times New Roman" w:hAnsi="Times New Roman" w:cs="Times New Roman"/>
                <w:sz w:val="20"/>
                <w:vertAlign w:val="superscript"/>
              </w:rPr>
              <w:t>d</w:t>
            </w:r>
            <w:r w:rsidRPr="006777AE">
              <w:rPr>
                <w:rFonts w:ascii="Times New Roman" w:hAnsi="Times New Roman" w:cs="Times New Roman"/>
                <w:sz w:val="20"/>
              </w:rPr>
              <w:t>Air flowrate controlled with a flowmeter (DFG-6T, 0.1</w:t>
            </w:r>
            <w:r w:rsidR="00E70BEB">
              <w:rPr>
                <w:rFonts w:ascii="Times New Roman" w:hAnsi="Times New Roman" w:cs="Times New Roman"/>
                <w:sz w:val="20"/>
              </w:rPr>
              <w:t xml:space="preserve"> </w:t>
            </w:r>
            <w:r w:rsidR="00E70BEB" w:rsidRPr="006777AE">
              <w:rPr>
                <w:rFonts w:ascii="Times New Roman" w:hAnsi="Times New Roman" w:cs="Times New Roman"/>
              </w:rPr>
              <w:t>–</w:t>
            </w:r>
            <w:r w:rsidR="00E70BEB">
              <w:rPr>
                <w:rFonts w:ascii="Times New Roman" w:hAnsi="Times New Roman" w:cs="Times New Roman"/>
              </w:rPr>
              <w:t xml:space="preserve"> </w:t>
            </w:r>
            <w:r w:rsidRPr="006777AE">
              <w:rPr>
                <w:rFonts w:ascii="Times New Roman" w:hAnsi="Times New Roman" w:cs="Times New Roman"/>
                <w:sz w:val="20"/>
              </w:rPr>
              <w:t>0.8 L/min scale, Darhor Technology Co.,Limited, Hangzhou, Zhejiang, China)</w:t>
            </w:r>
          </w:p>
        </w:tc>
      </w:tr>
    </w:tbl>
    <w:p w14:paraId="50A33721" w14:textId="5A01DB4A" w:rsidR="006777AE" w:rsidRPr="00374028" w:rsidRDefault="006777AE" w:rsidP="00740D7F">
      <w:pPr>
        <w:pStyle w:val="ListParagraph"/>
        <w:numPr>
          <w:ilvl w:val="1"/>
          <w:numId w:val="32"/>
        </w:numPr>
        <w:tabs>
          <w:tab w:val="left" w:pos="360"/>
          <w:tab w:val="left" w:pos="630"/>
          <w:tab w:val="left" w:pos="720"/>
        </w:tabs>
        <w:spacing w:before="80" w:after="0" w:line="228" w:lineRule="auto"/>
        <w:rPr>
          <w:i/>
          <w:sz w:val="22"/>
        </w:rPr>
      </w:pPr>
      <w:r w:rsidRPr="00374028">
        <w:rPr>
          <w:i/>
          <w:sz w:val="22"/>
        </w:rPr>
        <w:t xml:space="preserve">Growth experiments of C. sorokiniana TH01 in a sequence of PBRs </w:t>
      </w:r>
    </w:p>
    <w:p w14:paraId="326830F6" w14:textId="77777777" w:rsidR="00C65A98" w:rsidRDefault="006777AE" w:rsidP="006777AE">
      <w:pPr>
        <w:spacing w:before="80" w:after="0" w:line="228" w:lineRule="auto"/>
        <w:ind w:firstLine="340"/>
        <w:jc w:val="both"/>
        <w:rPr>
          <w:rFonts w:ascii="Times New Roman" w:hAnsi="Times New Roman" w:cs="Times New Roman"/>
        </w:rPr>
        <w:sectPr w:rsidR="00C65A98" w:rsidSect="00B65E4E">
          <w:headerReference w:type="even" r:id="rId16"/>
          <w:headerReference w:type="default" r:id="rId17"/>
          <w:footerReference w:type="even" r:id="rId18"/>
          <w:footerReference w:type="default" r:id="rId19"/>
          <w:headerReference w:type="first" r:id="rId20"/>
          <w:footerReference w:type="first" r:id="rId21"/>
          <w:type w:val="nextColumn"/>
          <w:pgSz w:w="11907" w:h="16840" w:code="9"/>
          <w:pgMar w:top="2041" w:right="1418" w:bottom="2438" w:left="1418" w:header="1531" w:footer="2098" w:gutter="0"/>
          <w:cols w:num="2" w:space="567"/>
          <w:docGrid w:linePitch="360"/>
        </w:sectPr>
      </w:pPr>
      <w:r w:rsidRPr="00374028">
        <w:rPr>
          <w:rFonts w:ascii="Times New Roman" w:hAnsi="Times New Roman" w:cs="Times New Roman"/>
        </w:rPr>
        <w:t>Based on experimental data achieved from section 1.3, the CO</w:t>
      </w:r>
      <w:r w:rsidRPr="00374028">
        <w:rPr>
          <w:rFonts w:ascii="Times New Roman" w:hAnsi="Times New Roman" w:cs="Times New Roman"/>
          <w:vertAlign w:val="subscript"/>
        </w:rPr>
        <w:t>2</w:t>
      </w:r>
      <w:r w:rsidRPr="00374028">
        <w:rPr>
          <w:rFonts w:ascii="Times New Roman" w:hAnsi="Times New Roman" w:cs="Times New Roman"/>
        </w:rPr>
        <w:t xml:space="preserve"> concentration resulted in maximum growth of C. sorokiniana TH01 was applied for further investigation of </w:t>
      </w:r>
      <w:r w:rsidRPr="00374028">
        <w:rPr>
          <w:rFonts w:ascii="Times New Roman" w:hAnsi="Times New Roman" w:cs="Times New Roman"/>
          <w:i/>
        </w:rPr>
        <w:t>C. sorokiniana</w:t>
      </w:r>
      <w:r w:rsidRPr="00374028">
        <w:rPr>
          <w:rFonts w:ascii="Times New Roman" w:hAnsi="Times New Roman" w:cs="Times New Roman"/>
        </w:rPr>
        <w:t xml:space="preserve"> TH01’s growth and its stability in</w:t>
      </w:r>
      <w:r w:rsidRPr="006777AE">
        <w:rPr>
          <w:rFonts w:ascii="Times New Roman" w:hAnsi="Times New Roman" w:cs="Times New Roman"/>
          <w:i/>
        </w:rPr>
        <w:t xml:space="preserve"> </w:t>
      </w:r>
      <w:r w:rsidRPr="00374028">
        <w:rPr>
          <w:rFonts w:ascii="Times New Roman" w:hAnsi="Times New Roman" w:cs="Times New Roman"/>
        </w:rPr>
        <w:lastRenderedPageBreak/>
        <w:t>CO</w:t>
      </w:r>
      <w:r w:rsidRPr="00374028">
        <w:rPr>
          <w:rFonts w:ascii="Times New Roman" w:hAnsi="Times New Roman" w:cs="Times New Roman"/>
          <w:vertAlign w:val="subscript"/>
        </w:rPr>
        <w:t>2</w:t>
      </w:r>
      <w:r w:rsidRPr="00374028">
        <w:rPr>
          <w:rFonts w:ascii="Times New Roman" w:hAnsi="Times New Roman" w:cs="Times New Roman"/>
        </w:rPr>
        <w:t xml:space="preserve"> sequestration in a sequence of 15 PBRs connected in a series under the same light and temperature conditions employed in section 1.3 (</w:t>
      </w:r>
      <w:r w:rsidRPr="00374028">
        <w:rPr>
          <w:rFonts w:ascii="Times New Roman" w:hAnsi="Times New Roman" w:cs="Times New Roman"/>
          <w:b/>
        </w:rPr>
        <w:t>Fi. 1</w:t>
      </w:r>
      <w:r w:rsidRPr="00374028">
        <w:rPr>
          <w:rFonts w:ascii="Times New Roman" w:hAnsi="Times New Roman" w:cs="Times New Roman"/>
        </w:rPr>
        <w:t>). The optimal mixture of CO</w:t>
      </w:r>
      <w:r w:rsidRPr="00374028">
        <w:rPr>
          <w:rFonts w:ascii="Times New Roman" w:hAnsi="Times New Roman" w:cs="Times New Roman"/>
          <w:vertAlign w:val="subscript"/>
        </w:rPr>
        <w:t xml:space="preserve">2 </w:t>
      </w:r>
      <w:r w:rsidRPr="00374028">
        <w:rPr>
          <w:rFonts w:ascii="Times New Roman" w:hAnsi="Times New Roman" w:cs="Times New Roman"/>
        </w:rPr>
        <w:t xml:space="preserve">and air was </w:t>
      </w:r>
      <w:r w:rsidRPr="00374028">
        <w:rPr>
          <w:rFonts w:ascii="Times New Roman" w:hAnsi="Times New Roman" w:cs="Times New Roman"/>
        </w:rPr>
        <w:lastRenderedPageBreak/>
        <w:t>continuously aerated the system at a rate of 400 mL/min while biomass growth, pH trend of algal culture and CO</w:t>
      </w:r>
      <w:r w:rsidRPr="00374028">
        <w:rPr>
          <w:rFonts w:ascii="Times New Roman" w:hAnsi="Times New Roman" w:cs="Times New Roman"/>
          <w:vertAlign w:val="subscript"/>
        </w:rPr>
        <w:t>2</w:t>
      </w:r>
      <w:r w:rsidRPr="00374028">
        <w:rPr>
          <w:rFonts w:ascii="Times New Roman" w:hAnsi="Times New Roman" w:cs="Times New Roman"/>
        </w:rPr>
        <w:t xml:space="preserve"> fixation efficiency were regularly monitored in ten days.</w:t>
      </w:r>
    </w:p>
    <w:p w14:paraId="2086D032" w14:textId="14DE6227" w:rsidR="006777AE" w:rsidRDefault="006777AE" w:rsidP="006777AE">
      <w:pPr>
        <w:spacing w:before="80" w:after="0" w:line="228" w:lineRule="auto"/>
        <w:ind w:firstLine="340"/>
        <w:jc w:val="both"/>
        <w:rPr>
          <w:rFonts w:ascii="Times New Roman" w:hAnsi="Times New Roman" w:cs="Times New Roman"/>
        </w:rPr>
      </w:pPr>
    </w:p>
    <w:p w14:paraId="0006B293" w14:textId="77777777" w:rsidR="00C65A98" w:rsidRDefault="00C65A98" w:rsidP="00C65A98">
      <w:pPr>
        <w:spacing w:before="80" w:after="0" w:line="240" w:lineRule="auto"/>
        <w:jc w:val="center"/>
        <w:rPr>
          <w:rFonts w:ascii="Times New Roman" w:hAnsi="Times New Roman" w:cs="Times New Roman"/>
        </w:rPr>
      </w:pPr>
      <w:r w:rsidRPr="00374028">
        <w:rPr>
          <w:rFonts w:ascii="Times New Roman" w:eastAsia="Calibri" w:hAnsi="Times New Roman" w:cs="Times New Roman"/>
          <w:i/>
          <w:noProof/>
        </w:rPr>
        <w:drawing>
          <wp:inline distT="0" distB="0" distL="0" distR="0" wp14:anchorId="49A1B764" wp14:editId="193B5952">
            <wp:extent cx="5760085" cy="2744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2744656"/>
                    </a:xfrm>
                    <a:prstGeom prst="rect">
                      <a:avLst/>
                    </a:prstGeom>
                    <a:noFill/>
                    <a:ln>
                      <a:noFill/>
                    </a:ln>
                  </pic:spPr>
                </pic:pic>
              </a:graphicData>
            </a:graphic>
          </wp:inline>
        </w:drawing>
      </w:r>
    </w:p>
    <w:p w14:paraId="3DDA6FFB" w14:textId="3E460247" w:rsidR="00C65A98" w:rsidRPr="003B2801" w:rsidRDefault="00C65A98" w:rsidP="00BB74CA">
      <w:pPr>
        <w:spacing w:before="80" w:after="0" w:line="228" w:lineRule="auto"/>
        <w:jc w:val="center"/>
        <w:rPr>
          <w:rFonts w:ascii="Times New Roman" w:hAnsi="Times New Roman" w:cs="Times New Roman"/>
          <w:sz w:val="20"/>
        </w:rPr>
      </w:pPr>
      <w:r w:rsidRPr="00583F26">
        <w:rPr>
          <w:rFonts w:ascii="Times New Roman" w:hAnsi="Times New Roman" w:cs="Times New Roman"/>
          <w:b/>
          <w:sz w:val="20"/>
        </w:rPr>
        <w:t>Fig. 1.</w:t>
      </w:r>
      <w:r w:rsidRPr="003B2801">
        <w:rPr>
          <w:rFonts w:ascii="Times New Roman" w:hAnsi="Times New Roman" w:cs="Times New Roman"/>
          <w:sz w:val="20"/>
        </w:rPr>
        <w:t xml:space="preserve"> Schematic diagram of CO</w:t>
      </w:r>
      <w:r w:rsidRPr="003B2801">
        <w:rPr>
          <w:rFonts w:ascii="Times New Roman" w:hAnsi="Times New Roman" w:cs="Times New Roman"/>
          <w:sz w:val="20"/>
          <w:vertAlign w:val="subscript"/>
        </w:rPr>
        <w:t>2</w:t>
      </w:r>
      <w:r w:rsidRPr="003B2801">
        <w:rPr>
          <w:rFonts w:ascii="Times New Roman" w:hAnsi="Times New Roman" w:cs="Times New Roman"/>
          <w:sz w:val="20"/>
        </w:rPr>
        <w:t xml:space="preserve"> sequestration using </w:t>
      </w:r>
      <w:r w:rsidRPr="003B2801">
        <w:rPr>
          <w:rFonts w:ascii="Times New Roman" w:hAnsi="Times New Roman" w:cs="Times New Roman"/>
          <w:i/>
          <w:sz w:val="20"/>
        </w:rPr>
        <w:t>C. sorokiniana</w:t>
      </w:r>
      <w:r w:rsidRPr="003B2801">
        <w:rPr>
          <w:rFonts w:ascii="Times New Roman" w:hAnsi="Times New Roman" w:cs="Times New Roman"/>
          <w:sz w:val="20"/>
        </w:rPr>
        <w:t xml:space="preserve"> TH01 in a single and sequence of </w:t>
      </w:r>
      <w:r w:rsidR="00BB74CA" w:rsidRPr="003B2801">
        <w:rPr>
          <w:rFonts w:ascii="Times New Roman" w:hAnsi="Times New Roman" w:cs="Times New Roman"/>
          <w:sz w:val="20"/>
        </w:rPr>
        <w:t>photobioreactors (PBRs).</w:t>
      </w:r>
    </w:p>
    <w:p w14:paraId="039E5D27" w14:textId="77777777" w:rsidR="00BB74CA" w:rsidRDefault="00BB74CA" w:rsidP="00BB74CA">
      <w:pPr>
        <w:spacing w:before="80" w:after="0" w:line="228" w:lineRule="auto"/>
        <w:jc w:val="center"/>
        <w:rPr>
          <w:rFonts w:ascii="Times New Roman" w:hAnsi="Times New Roman" w:cs="Times New Roman"/>
        </w:rPr>
      </w:pPr>
    </w:p>
    <w:p w14:paraId="0023582D" w14:textId="77777777" w:rsidR="00BB74CA" w:rsidRDefault="00BB74CA" w:rsidP="00151883">
      <w:pPr>
        <w:numPr>
          <w:ilvl w:val="1"/>
          <w:numId w:val="32"/>
        </w:numPr>
        <w:tabs>
          <w:tab w:val="left" w:pos="360"/>
        </w:tabs>
        <w:spacing w:before="80" w:after="0" w:line="228" w:lineRule="auto"/>
        <w:ind w:left="0" w:firstLine="0"/>
        <w:jc w:val="both"/>
        <w:rPr>
          <w:rFonts w:ascii="Times New Roman" w:hAnsi="Times New Roman" w:cs="Times New Roman"/>
          <w:b/>
        </w:rPr>
        <w:sectPr w:rsidR="00BB74CA" w:rsidSect="00C65A98">
          <w:type w:val="continuous"/>
          <w:pgSz w:w="11907" w:h="16840" w:code="9"/>
          <w:pgMar w:top="2041" w:right="1418" w:bottom="2438" w:left="1418" w:header="1531" w:footer="2098" w:gutter="0"/>
          <w:cols w:space="567"/>
          <w:docGrid w:linePitch="360"/>
        </w:sectPr>
      </w:pPr>
    </w:p>
    <w:p w14:paraId="1ECD3FB2" w14:textId="22786765" w:rsidR="00151883" w:rsidRPr="00151883" w:rsidRDefault="00151883" w:rsidP="00151883">
      <w:pPr>
        <w:numPr>
          <w:ilvl w:val="1"/>
          <w:numId w:val="32"/>
        </w:numPr>
        <w:tabs>
          <w:tab w:val="left" w:pos="360"/>
        </w:tabs>
        <w:spacing w:before="80" w:after="0" w:line="228" w:lineRule="auto"/>
        <w:ind w:left="0" w:firstLine="0"/>
        <w:jc w:val="both"/>
        <w:rPr>
          <w:rFonts w:ascii="Times New Roman" w:hAnsi="Times New Roman" w:cs="Times New Roman"/>
          <w:b/>
        </w:rPr>
      </w:pPr>
      <w:r w:rsidRPr="00151883">
        <w:rPr>
          <w:rFonts w:ascii="Times New Roman" w:hAnsi="Times New Roman" w:cs="Times New Roman"/>
          <w:b/>
        </w:rPr>
        <w:lastRenderedPageBreak/>
        <w:t xml:space="preserve">Analysis </w:t>
      </w:r>
    </w:p>
    <w:p w14:paraId="43115400" w14:textId="77777777" w:rsidR="00151883" w:rsidRPr="00151883" w:rsidRDefault="00151883" w:rsidP="00366342">
      <w:pPr>
        <w:numPr>
          <w:ilvl w:val="2"/>
          <w:numId w:val="32"/>
        </w:numPr>
        <w:tabs>
          <w:tab w:val="left" w:pos="540"/>
        </w:tabs>
        <w:spacing w:before="80" w:after="0" w:line="228" w:lineRule="auto"/>
        <w:ind w:left="547" w:hanging="547"/>
        <w:jc w:val="both"/>
        <w:rPr>
          <w:rFonts w:ascii="Times New Roman" w:hAnsi="Times New Roman" w:cs="Times New Roman"/>
          <w:i/>
        </w:rPr>
      </w:pPr>
      <w:r w:rsidRPr="00151883">
        <w:rPr>
          <w:rFonts w:ascii="Times New Roman" w:hAnsi="Times New Roman" w:cs="Times New Roman"/>
          <w:i/>
        </w:rPr>
        <w:t>Algal growth monitoring and biomass productivity</w:t>
      </w:r>
    </w:p>
    <w:p w14:paraId="0AD050A8" w14:textId="77777777" w:rsidR="00151883" w:rsidRPr="00151883" w:rsidRDefault="00151883" w:rsidP="00151883">
      <w:pPr>
        <w:spacing w:after="0" w:line="228" w:lineRule="auto"/>
        <w:ind w:firstLine="346"/>
        <w:jc w:val="both"/>
        <w:rPr>
          <w:rFonts w:ascii="Times New Roman" w:hAnsi="Times New Roman" w:cs="Times New Roman"/>
        </w:rPr>
      </w:pPr>
      <w:r w:rsidRPr="00151883">
        <w:rPr>
          <w:rFonts w:ascii="Times New Roman" w:hAnsi="Times New Roman" w:cs="Times New Roman"/>
        </w:rPr>
        <w:t xml:space="preserve">The growth of </w:t>
      </w:r>
      <w:r w:rsidRPr="00151883">
        <w:rPr>
          <w:rFonts w:ascii="Times New Roman" w:hAnsi="Times New Roman" w:cs="Times New Roman"/>
          <w:i/>
        </w:rPr>
        <w:t xml:space="preserve">C. sorokiniana </w:t>
      </w:r>
      <w:r w:rsidRPr="00151883">
        <w:rPr>
          <w:rFonts w:ascii="Times New Roman" w:hAnsi="Times New Roman" w:cs="Times New Roman"/>
        </w:rPr>
        <w:t xml:space="preserve">TH01, including dry weight and chlorophyll </w:t>
      </w:r>
      <w:r w:rsidRPr="00151883">
        <w:rPr>
          <w:rFonts w:ascii="Times New Roman" w:hAnsi="Times New Roman" w:cs="Times New Roman"/>
          <w:i/>
        </w:rPr>
        <w:t>a</w:t>
      </w:r>
      <w:r w:rsidRPr="00151883">
        <w:rPr>
          <w:rFonts w:ascii="Times New Roman" w:hAnsi="Times New Roman" w:cs="Times New Roman"/>
        </w:rPr>
        <w:t xml:space="preserve"> concentration were simultaneously determined. Dry weight was determined with filter paper (Whatman 0.45 μm, 47 mm, UK). Dry weight (DW, g/L) was calculated using equation (1).</w:t>
      </w:r>
    </w:p>
    <w:p w14:paraId="375F895F" w14:textId="77777777" w:rsidR="00151883" w:rsidRPr="00151883" w:rsidRDefault="00151883" w:rsidP="00151883">
      <w:pPr>
        <w:spacing w:after="0" w:line="240" w:lineRule="auto"/>
        <w:jc w:val="center"/>
        <w:rPr>
          <w:rFonts w:ascii="Times New Roman" w:eastAsia="Calibri" w:hAnsi="Times New Roman" w:cs="Times New Roman"/>
          <w:sz w:val="24"/>
          <w:szCs w:val="24"/>
        </w:rPr>
      </w:pPr>
      <w:r w:rsidRPr="00151883">
        <w:rPr>
          <w:rFonts w:ascii="Times New Roman" w:eastAsia="Calibri" w:hAnsi="Times New Roman" w:cs="Times New Roman"/>
          <w:position w:val="-24"/>
          <w:sz w:val="24"/>
          <w:szCs w:val="24"/>
        </w:rPr>
        <w:object w:dxaOrig="1350" w:dyaOrig="630" w14:anchorId="1ABF4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31.35pt" o:ole="">
            <v:imagedata r:id="rId23" o:title=""/>
          </v:shape>
          <o:OLEObject Type="Embed" ProgID="Equation.DSMT4" ShapeID="_x0000_i1025" DrawAspect="Content" ObjectID="_1517385736" r:id="rId24"/>
        </w:object>
      </w:r>
      <w:r w:rsidRPr="00151883">
        <w:rPr>
          <w:rFonts w:ascii="Times New Roman" w:eastAsia="Calibri" w:hAnsi="Times New Roman" w:cs="Times New Roman"/>
          <w:sz w:val="24"/>
          <w:szCs w:val="24"/>
        </w:rPr>
        <w:t>(1)</w:t>
      </w:r>
    </w:p>
    <w:p w14:paraId="0EB628EE" w14:textId="77777777" w:rsidR="00151883" w:rsidRPr="00151883" w:rsidRDefault="00151883" w:rsidP="00151883">
      <w:pPr>
        <w:spacing w:after="0" w:line="240" w:lineRule="auto"/>
        <w:jc w:val="both"/>
        <w:rPr>
          <w:rFonts w:ascii="Times New Roman" w:hAnsi="Times New Roman" w:cs="Times New Roman"/>
        </w:rPr>
      </w:pPr>
      <w:r w:rsidRPr="00151883">
        <w:rPr>
          <w:rFonts w:ascii="Times New Roman" w:hAnsi="Times New Roman" w:cs="Times New Roman"/>
        </w:rPr>
        <w:t>Where m</w:t>
      </w:r>
      <w:r w:rsidRPr="00151883">
        <w:rPr>
          <w:rFonts w:ascii="Times New Roman" w:hAnsi="Times New Roman" w:cs="Times New Roman"/>
          <w:vertAlign w:val="subscript"/>
        </w:rPr>
        <w:t>a</w:t>
      </w:r>
      <w:r w:rsidRPr="00151883">
        <w:rPr>
          <w:rFonts w:ascii="Times New Roman" w:hAnsi="Times New Roman" w:cs="Times New Roman"/>
        </w:rPr>
        <w:t xml:space="preserve"> and m</w:t>
      </w:r>
      <w:r w:rsidRPr="00151883">
        <w:rPr>
          <w:rFonts w:ascii="Times New Roman" w:hAnsi="Times New Roman" w:cs="Times New Roman"/>
          <w:vertAlign w:val="subscript"/>
        </w:rPr>
        <w:t>b</w:t>
      </w:r>
      <w:r w:rsidRPr="00151883">
        <w:rPr>
          <w:rFonts w:ascii="Times New Roman" w:hAnsi="Times New Roman" w:cs="Times New Roman"/>
        </w:rPr>
        <w:t xml:space="preserve"> are the weights of oven-dried filter at 105 </w:t>
      </w:r>
      <w:r w:rsidRPr="00151883">
        <w:rPr>
          <w:rFonts w:ascii="Times New Roman" w:hAnsi="Times New Roman" w:cs="Times New Roman"/>
          <w:vertAlign w:val="superscript"/>
        </w:rPr>
        <w:t>o</w:t>
      </w:r>
      <w:r w:rsidRPr="00151883">
        <w:rPr>
          <w:rFonts w:ascii="Times New Roman" w:hAnsi="Times New Roman" w:cs="Times New Roman"/>
        </w:rPr>
        <w:t>C for 24 h after and before filtration, respectively, and V is the volume of the microalgal suspension filtered.</w:t>
      </w:r>
    </w:p>
    <w:p w14:paraId="7D4CE52F"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The specific growth rate (µ, day</w:t>
      </w:r>
      <w:r w:rsidRPr="00151883">
        <w:rPr>
          <w:rFonts w:ascii="Times New Roman" w:hAnsi="Times New Roman" w:cs="Times New Roman"/>
          <w:vertAlign w:val="superscript"/>
        </w:rPr>
        <w:t>–1</w:t>
      </w:r>
      <w:r w:rsidRPr="00151883">
        <w:rPr>
          <w:rFonts w:ascii="Times New Roman" w:hAnsi="Times New Roman" w:cs="Times New Roman"/>
        </w:rPr>
        <w:t xml:space="preserve">) was determined from the linear coefficient of the </w:t>
      </w:r>
      <w:r w:rsidRPr="00151883">
        <w:rPr>
          <w:rFonts w:ascii="Times New Roman" w:hAnsi="Times New Roman" w:cs="Times New Roman"/>
        </w:rPr>
        <w:lastRenderedPageBreak/>
        <w:t>equation modelling (2), which was described in [17] of the exponential phase of the growth curve.</w:t>
      </w:r>
    </w:p>
    <w:p w14:paraId="3A4877F6" w14:textId="77777777" w:rsidR="00151883" w:rsidRPr="00151883" w:rsidRDefault="00151883" w:rsidP="00151883">
      <w:pPr>
        <w:spacing w:after="0" w:line="360" w:lineRule="auto"/>
        <w:jc w:val="center"/>
        <w:rPr>
          <w:rFonts w:ascii="Times New Roman" w:eastAsia="Calibri" w:hAnsi="Times New Roman" w:cs="Times New Roman"/>
          <w:sz w:val="24"/>
          <w:szCs w:val="24"/>
        </w:rPr>
      </w:pPr>
      <w:r w:rsidRPr="00151883">
        <w:rPr>
          <w:rFonts w:ascii="Times New Roman" w:eastAsia="Calibri" w:hAnsi="Times New Roman" w:cs="Times New Roman"/>
          <w:position w:val="-30"/>
          <w:sz w:val="24"/>
          <w:szCs w:val="24"/>
        </w:rPr>
        <w:object w:dxaOrig="1575" w:dyaOrig="735" w14:anchorId="3624BBE1">
          <v:shape id="_x0000_i1026" type="#_x0000_t75" style="width:78.65pt;height:36.65pt" o:ole="">
            <v:imagedata r:id="rId25" o:title=""/>
          </v:shape>
          <o:OLEObject Type="Embed" ProgID="Equation.DSMT4" ShapeID="_x0000_i1026" DrawAspect="Content" ObjectID="_1517385737" r:id="rId26"/>
        </w:object>
      </w:r>
      <w:r w:rsidRPr="00151883">
        <w:rPr>
          <w:rFonts w:ascii="Times New Roman" w:eastAsia="Calibri" w:hAnsi="Times New Roman" w:cs="Times New Roman"/>
          <w:sz w:val="24"/>
          <w:szCs w:val="24"/>
        </w:rPr>
        <w:t>(2)</w:t>
      </w:r>
    </w:p>
    <w:p w14:paraId="6C472367"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Where X</w:t>
      </w:r>
      <w:r w:rsidRPr="00151883">
        <w:rPr>
          <w:rFonts w:ascii="Times New Roman" w:hAnsi="Times New Roman" w:cs="Times New Roman"/>
          <w:vertAlign w:val="subscript"/>
        </w:rPr>
        <w:t>2</w:t>
      </w:r>
      <w:r w:rsidRPr="00151883">
        <w:rPr>
          <w:rFonts w:ascii="Times New Roman" w:hAnsi="Times New Roman" w:cs="Times New Roman"/>
        </w:rPr>
        <w:t xml:space="preserve"> and X</w:t>
      </w:r>
      <w:r w:rsidRPr="00151883">
        <w:rPr>
          <w:rFonts w:ascii="Times New Roman" w:hAnsi="Times New Roman" w:cs="Times New Roman"/>
          <w:vertAlign w:val="subscript"/>
        </w:rPr>
        <w:t>1</w:t>
      </w:r>
      <w:r w:rsidRPr="00151883">
        <w:rPr>
          <w:rFonts w:ascii="Times New Roman" w:hAnsi="Times New Roman" w:cs="Times New Roman"/>
        </w:rPr>
        <w:t xml:space="preserve"> are biomass concentrations (g/L) measured at time slot t</w:t>
      </w:r>
      <w:r w:rsidRPr="00151883">
        <w:rPr>
          <w:rFonts w:ascii="Times New Roman" w:hAnsi="Times New Roman" w:cs="Times New Roman"/>
          <w:vertAlign w:val="subscript"/>
        </w:rPr>
        <w:t>2</w:t>
      </w:r>
      <w:r w:rsidRPr="00151883">
        <w:rPr>
          <w:rFonts w:ascii="Times New Roman" w:hAnsi="Times New Roman" w:cs="Times New Roman"/>
        </w:rPr>
        <w:t xml:space="preserve"> (day) and t</w:t>
      </w:r>
      <w:r w:rsidRPr="00151883">
        <w:rPr>
          <w:rFonts w:ascii="Times New Roman" w:hAnsi="Times New Roman" w:cs="Times New Roman"/>
          <w:vertAlign w:val="subscript"/>
        </w:rPr>
        <w:t>1</w:t>
      </w:r>
      <w:r w:rsidRPr="00151883">
        <w:rPr>
          <w:rFonts w:ascii="Times New Roman" w:hAnsi="Times New Roman" w:cs="Times New Roman"/>
        </w:rPr>
        <w:t xml:space="preserve"> (day), respectively.</w:t>
      </w:r>
    </w:p>
    <w:p w14:paraId="00261744"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 xml:space="preserve">Pigments were determined using a slightly modified method which was described elsewhere in a recent study [18]. Briefly, Pigments were extracted by pure methanol at 60 </w:t>
      </w:r>
      <w:r w:rsidRPr="00151883">
        <w:rPr>
          <w:rFonts w:ascii="Times New Roman" w:hAnsi="Times New Roman" w:cs="Times New Roman"/>
          <w:vertAlign w:val="superscript"/>
        </w:rPr>
        <w:t>o</w:t>
      </w:r>
      <w:r w:rsidRPr="00151883">
        <w:rPr>
          <w:rFonts w:ascii="Times New Roman" w:hAnsi="Times New Roman" w:cs="Times New Roman"/>
        </w:rPr>
        <w:t xml:space="preserve">C for 30 min, and the amount of chlorophyll </w:t>
      </w:r>
      <w:r w:rsidRPr="00151883">
        <w:rPr>
          <w:rFonts w:ascii="Times New Roman" w:hAnsi="Times New Roman" w:cs="Times New Roman"/>
          <w:i/>
        </w:rPr>
        <w:t>a</w:t>
      </w:r>
      <w:r w:rsidRPr="00151883">
        <w:rPr>
          <w:rFonts w:ascii="Times New Roman" w:hAnsi="Times New Roman" w:cs="Times New Roman"/>
        </w:rPr>
        <w:t xml:space="preserve"> (Chl-</w:t>
      </w:r>
      <w:r w:rsidRPr="00151883">
        <w:rPr>
          <w:rFonts w:ascii="Times New Roman" w:hAnsi="Times New Roman" w:cs="Times New Roman"/>
          <w:i/>
        </w:rPr>
        <w:t>a</w:t>
      </w:r>
      <w:r w:rsidRPr="00151883">
        <w:rPr>
          <w:rFonts w:ascii="Times New Roman" w:hAnsi="Times New Roman" w:cs="Times New Roman"/>
        </w:rPr>
        <w:t>, mg/L) was calculated using equation (3).</w:t>
      </w:r>
    </w:p>
    <w:p w14:paraId="2D257312" w14:textId="77777777" w:rsidR="00BB74CA" w:rsidRDefault="00BB74CA" w:rsidP="00151883">
      <w:pPr>
        <w:spacing w:after="0" w:line="360" w:lineRule="auto"/>
        <w:jc w:val="center"/>
        <w:rPr>
          <w:rFonts w:ascii="Times New Roman" w:eastAsia="Calibri" w:hAnsi="Times New Roman" w:cs="Times New Roman"/>
          <w:sz w:val="24"/>
          <w:szCs w:val="24"/>
        </w:rPr>
        <w:sectPr w:rsidR="00BB74CA" w:rsidSect="00BB74CA">
          <w:type w:val="continuous"/>
          <w:pgSz w:w="11907" w:h="16840" w:code="9"/>
          <w:pgMar w:top="2041" w:right="1418" w:bottom="2438" w:left="1418" w:header="1531" w:footer="2098" w:gutter="0"/>
          <w:cols w:num="2" w:space="567"/>
          <w:docGrid w:linePitch="360"/>
        </w:sectPr>
      </w:pPr>
    </w:p>
    <w:p w14:paraId="783C3945" w14:textId="66FA5896" w:rsidR="00151883" w:rsidRPr="00151883" w:rsidRDefault="00151883" w:rsidP="00151883">
      <w:pPr>
        <w:spacing w:after="0" w:line="360" w:lineRule="auto"/>
        <w:jc w:val="center"/>
        <w:rPr>
          <w:rFonts w:ascii="Times New Roman" w:eastAsia="Calibri" w:hAnsi="Times New Roman" w:cs="Times New Roman"/>
          <w:sz w:val="24"/>
          <w:szCs w:val="24"/>
        </w:rPr>
      </w:pPr>
      <w:r w:rsidRPr="00151883">
        <w:rPr>
          <w:rFonts w:ascii="Times New Roman" w:eastAsia="Calibri" w:hAnsi="Times New Roman" w:cs="Times New Roman"/>
          <w:position w:val="-32"/>
          <w:sz w:val="24"/>
          <w:szCs w:val="24"/>
        </w:rPr>
        <w:object w:dxaOrig="3720" w:dyaOrig="705" w14:anchorId="6CD9BD33">
          <v:shape id="_x0000_i1027" type="#_x0000_t75" style="width:186pt;height:35.35pt" o:ole="">
            <v:imagedata r:id="rId27" o:title=""/>
          </v:shape>
          <o:OLEObject Type="Embed" ProgID="Equation.DSMT4" ShapeID="_x0000_i1027" DrawAspect="Content" ObjectID="_1517385738" r:id="rId28"/>
        </w:object>
      </w:r>
      <w:r w:rsidRPr="00151883">
        <w:rPr>
          <w:rFonts w:ascii="Times New Roman" w:eastAsia="Calibri" w:hAnsi="Times New Roman" w:cs="Times New Roman"/>
          <w:sz w:val="24"/>
          <w:szCs w:val="24"/>
        </w:rPr>
        <w:t>(3)</w:t>
      </w:r>
    </w:p>
    <w:p w14:paraId="280861EB" w14:textId="77777777" w:rsidR="00C65A98" w:rsidRDefault="00151883" w:rsidP="00151883">
      <w:pPr>
        <w:spacing w:before="80" w:after="0" w:line="228" w:lineRule="auto"/>
        <w:ind w:firstLine="340"/>
        <w:jc w:val="both"/>
        <w:rPr>
          <w:rFonts w:ascii="Times New Roman" w:hAnsi="Times New Roman" w:cs="Times New Roman"/>
        </w:rPr>
        <w:sectPr w:rsidR="00C65A98" w:rsidSect="00C65A98">
          <w:type w:val="continuous"/>
          <w:pgSz w:w="11907" w:h="16840" w:code="9"/>
          <w:pgMar w:top="2041" w:right="1418" w:bottom="2438" w:left="1418" w:header="1531" w:footer="2098" w:gutter="0"/>
          <w:cols w:space="567"/>
          <w:docGrid w:linePitch="360"/>
        </w:sectPr>
      </w:pPr>
      <w:r w:rsidRPr="00151883">
        <w:rPr>
          <w:rFonts w:ascii="Times New Roman" w:hAnsi="Times New Roman" w:cs="Times New Roman"/>
        </w:rPr>
        <w:lastRenderedPageBreak/>
        <w:t>Where OD</w:t>
      </w:r>
      <w:r w:rsidRPr="00151883">
        <w:rPr>
          <w:rFonts w:ascii="Times New Roman" w:hAnsi="Times New Roman" w:cs="Times New Roman"/>
          <w:vertAlign w:val="subscript"/>
        </w:rPr>
        <w:t>666</w:t>
      </w:r>
      <w:r w:rsidRPr="00151883">
        <w:rPr>
          <w:rFonts w:ascii="Times New Roman" w:hAnsi="Times New Roman" w:cs="Times New Roman"/>
        </w:rPr>
        <w:t xml:space="preserve"> and OD</w:t>
      </w:r>
      <w:r w:rsidRPr="00151883">
        <w:rPr>
          <w:rFonts w:ascii="Times New Roman" w:hAnsi="Times New Roman" w:cs="Times New Roman"/>
          <w:vertAlign w:val="subscript"/>
        </w:rPr>
        <w:t>653</w:t>
      </w:r>
      <w:r w:rsidRPr="00151883">
        <w:rPr>
          <w:rFonts w:ascii="Times New Roman" w:hAnsi="Times New Roman" w:cs="Times New Roman"/>
        </w:rPr>
        <w:t xml:space="preserve"> are optical </w:t>
      </w:r>
    </w:p>
    <w:p w14:paraId="3B9036DF" w14:textId="2FDE19B6" w:rsidR="00151883" w:rsidRPr="00151883" w:rsidRDefault="00583F26"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lastRenderedPageBreak/>
        <w:t>Densities</w:t>
      </w:r>
      <w:r w:rsidR="00151883" w:rsidRPr="00151883">
        <w:rPr>
          <w:rFonts w:ascii="Times New Roman" w:hAnsi="Times New Roman" w:cs="Times New Roman"/>
        </w:rPr>
        <w:t xml:space="preserve"> at 666 nm and 653 nm, respectively; V</w:t>
      </w:r>
      <w:r w:rsidR="00151883" w:rsidRPr="00151883">
        <w:rPr>
          <w:rFonts w:ascii="Times New Roman" w:hAnsi="Times New Roman" w:cs="Times New Roman"/>
          <w:vertAlign w:val="subscript"/>
        </w:rPr>
        <w:t>MeOH</w:t>
      </w:r>
      <w:r w:rsidR="00151883" w:rsidRPr="00151883">
        <w:rPr>
          <w:rFonts w:ascii="Times New Roman" w:hAnsi="Times New Roman" w:cs="Times New Roman"/>
        </w:rPr>
        <w:t xml:space="preserve"> and V</w:t>
      </w:r>
      <w:r w:rsidR="00151883" w:rsidRPr="00151883">
        <w:rPr>
          <w:rFonts w:ascii="Times New Roman" w:hAnsi="Times New Roman" w:cs="Times New Roman"/>
          <w:vertAlign w:val="subscript"/>
        </w:rPr>
        <w:t>algal suspension</w:t>
      </w:r>
      <w:r w:rsidR="00151883" w:rsidRPr="00151883">
        <w:rPr>
          <w:rFonts w:ascii="Times New Roman" w:hAnsi="Times New Roman" w:cs="Times New Roman"/>
        </w:rPr>
        <w:t xml:space="preserve"> are the volumes of methanol and microalgal suspension used for extraction of pigments, respectively.</w:t>
      </w:r>
    </w:p>
    <w:p w14:paraId="2695DD4F"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The biomass productivity was calculated using equation (4):</w:t>
      </w:r>
    </w:p>
    <w:p w14:paraId="48C77740" w14:textId="77777777" w:rsidR="00151883" w:rsidRPr="00151883" w:rsidRDefault="00151883" w:rsidP="00151883">
      <w:pPr>
        <w:spacing w:after="0" w:line="360" w:lineRule="auto"/>
        <w:jc w:val="center"/>
        <w:rPr>
          <w:rFonts w:ascii="Times New Roman" w:eastAsia="Calibri" w:hAnsi="Times New Roman" w:cs="Times New Roman"/>
          <w:sz w:val="24"/>
          <w:szCs w:val="24"/>
        </w:rPr>
      </w:pPr>
      <w:r w:rsidRPr="00151883">
        <w:rPr>
          <w:rFonts w:ascii="Times New Roman" w:eastAsia="Calibri" w:hAnsi="Times New Roman" w:cs="Times New Roman"/>
          <w:position w:val="-24"/>
          <w:sz w:val="24"/>
          <w:szCs w:val="24"/>
        </w:rPr>
        <w:object w:dxaOrig="570" w:dyaOrig="630" w14:anchorId="08308769">
          <v:shape id="_x0000_i1028" type="#_x0000_t75" style="width:28.65pt;height:31.35pt" o:ole="">
            <v:imagedata r:id="rId29" o:title=""/>
          </v:shape>
          <o:OLEObject Type="Embed" ProgID="Equation.DSMT4" ShapeID="_x0000_i1028" DrawAspect="Content" ObjectID="_1517385739" r:id="rId30"/>
        </w:object>
      </w:r>
      <w:r w:rsidRPr="00151883">
        <w:rPr>
          <w:rFonts w:ascii="Times New Roman" w:eastAsia="Calibri" w:hAnsi="Times New Roman" w:cs="Times New Roman"/>
          <w:sz w:val="24"/>
          <w:szCs w:val="24"/>
        </w:rPr>
        <w:t>(4)</w:t>
      </w:r>
    </w:p>
    <w:p w14:paraId="6C4A0020"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Where C is biomass concentration (g/L), t is cultivation time (day) and P is a real productivity (g/L·day).</w:t>
      </w:r>
    </w:p>
    <w:p w14:paraId="6DF3CADA"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The concentration of CO</w:t>
      </w:r>
      <w:r w:rsidRPr="00151883">
        <w:rPr>
          <w:rFonts w:ascii="Times New Roman" w:hAnsi="Times New Roman" w:cs="Times New Roman"/>
          <w:vertAlign w:val="subscript"/>
        </w:rPr>
        <w:t>2</w:t>
      </w:r>
      <w:r w:rsidRPr="00151883">
        <w:rPr>
          <w:rFonts w:ascii="Times New Roman" w:hAnsi="Times New Roman" w:cs="Times New Roman"/>
        </w:rPr>
        <w:t xml:space="preserve"> was monitored at inlet and outlet of the PBRs by CO</w:t>
      </w:r>
      <w:r w:rsidRPr="00151883">
        <w:rPr>
          <w:rFonts w:ascii="Times New Roman" w:hAnsi="Times New Roman" w:cs="Times New Roman"/>
          <w:vertAlign w:val="subscript"/>
        </w:rPr>
        <w:t>2</w:t>
      </w:r>
      <w:r w:rsidRPr="00151883">
        <w:rPr>
          <w:rFonts w:ascii="Times New Roman" w:hAnsi="Times New Roman" w:cs="Times New Roman"/>
        </w:rPr>
        <w:t xml:space="preserve"> analyzer (SERVOMEX4100, UK), which was then used to calculated CO</w:t>
      </w:r>
      <w:r w:rsidRPr="00151883">
        <w:rPr>
          <w:rFonts w:ascii="Times New Roman" w:hAnsi="Times New Roman" w:cs="Times New Roman"/>
          <w:vertAlign w:val="subscript"/>
        </w:rPr>
        <w:t>2</w:t>
      </w:r>
      <w:r w:rsidRPr="00151883">
        <w:rPr>
          <w:rFonts w:ascii="Times New Roman" w:hAnsi="Times New Roman" w:cs="Times New Roman"/>
        </w:rPr>
        <w:t xml:space="preserve"> removal efficiency according to the following equation (5) that was described in [19].</w:t>
      </w:r>
    </w:p>
    <w:p w14:paraId="60C8E41D" w14:textId="77777777" w:rsidR="00151883" w:rsidRPr="00151883" w:rsidRDefault="00151883" w:rsidP="00151883">
      <w:pPr>
        <w:spacing w:before="120" w:after="120" w:line="360" w:lineRule="auto"/>
        <w:ind w:left="360"/>
        <w:jc w:val="center"/>
        <w:rPr>
          <w:rFonts w:ascii="Times New Roman" w:eastAsia="Calibri" w:hAnsi="Times New Roman" w:cs="Times New Roman"/>
          <w:sz w:val="24"/>
          <w:szCs w:val="24"/>
        </w:rPr>
      </w:pPr>
      <w:r w:rsidRPr="00151883">
        <w:rPr>
          <w:rFonts w:ascii="Times New Roman" w:eastAsia="Calibri" w:hAnsi="Times New Roman" w:cs="Times New Roman"/>
          <w:position w:val="-32"/>
          <w:sz w:val="24"/>
          <w:szCs w:val="24"/>
        </w:rPr>
        <w:object w:dxaOrig="2640" w:dyaOrig="780" w14:anchorId="2AE65147">
          <v:shape id="_x0000_i1029" type="#_x0000_t75" style="width:132pt;height:38.65pt" o:ole="">
            <v:imagedata r:id="rId31" o:title=""/>
          </v:shape>
          <o:OLEObject Type="Embed" ProgID="Equation.DSMT4" ShapeID="_x0000_i1029" DrawAspect="Content" ObjectID="_1517385740" r:id="rId32"/>
        </w:object>
      </w:r>
      <w:r w:rsidRPr="00151883">
        <w:rPr>
          <w:rFonts w:ascii="Times New Roman" w:eastAsia="Calibri" w:hAnsi="Times New Roman" w:cs="Times New Roman"/>
          <w:sz w:val="24"/>
          <w:szCs w:val="24"/>
        </w:rPr>
        <w:t>(5)</w:t>
      </w:r>
    </w:p>
    <w:p w14:paraId="45597991"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Where CO</w:t>
      </w:r>
      <w:r w:rsidRPr="00151883">
        <w:rPr>
          <w:rFonts w:ascii="Times New Roman" w:hAnsi="Times New Roman" w:cs="Times New Roman"/>
          <w:vertAlign w:val="subscript"/>
        </w:rPr>
        <w:t>2inlet</w:t>
      </w:r>
      <w:r w:rsidRPr="00151883">
        <w:rPr>
          <w:rFonts w:ascii="Times New Roman" w:hAnsi="Times New Roman" w:cs="Times New Roman"/>
        </w:rPr>
        <w:t xml:space="preserve"> and CO</w:t>
      </w:r>
      <w:r w:rsidRPr="00151883">
        <w:rPr>
          <w:rFonts w:ascii="Times New Roman" w:hAnsi="Times New Roman" w:cs="Times New Roman"/>
          <w:vertAlign w:val="subscript"/>
        </w:rPr>
        <w:t>2outlet</w:t>
      </w:r>
      <w:r w:rsidRPr="00151883">
        <w:rPr>
          <w:rFonts w:ascii="Times New Roman" w:hAnsi="Times New Roman" w:cs="Times New Roman"/>
        </w:rPr>
        <w:t xml:space="preserve"> are the CO</w:t>
      </w:r>
      <w:r w:rsidRPr="00151883">
        <w:rPr>
          <w:rFonts w:ascii="Times New Roman" w:hAnsi="Times New Roman" w:cs="Times New Roman"/>
          <w:vertAlign w:val="subscript"/>
        </w:rPr>
        <w:t>2</w:t>
      </w:r>
      <w:r w:rsidRPr="00151883">
        <w:rPr>
          <w:rFonts w:ascii="Times New Roman" w:hAnsi="Times New Roman" w:cs="Times New Roman"/>
        </w:rPr>
        <w:t xml:space="preserve"> concentration measured at inlet and outlet point of the PBRs.</w:t>
      </w:r>
    </w:p>
    <w:p w14:paraId="149977C3" w14:textId="77777777" w:rsidR="00151883" w:rsidRPr="00151883" w:rsidRDefault="00151883" w:rsidP="00151883">
      <w:pPr>
        <w:numPr>
          <w:ilvl w:val="2"/>
          <w:numId w:val="32"/>
        </w:numPr>
        <w:tabs>
          <w:tab w:val="left" w:pos="540"/>
          <w:tab w:val="left" w:pos="720"/>
          <w:tab w:val="left" w:pos="900"/>
        </w:tabs>
        <w:spacing w:before="80" w:after="0" w:line="228" w:lineRule="auto"/>
        <w:ind w:hanging="1080"/>
        <w:jc w:val="both"/>
        <w:rPr>
          <w:rFonts w:ascii="Times New Roman" w:hAnsi="Times New Roman" w:cs="Times New Roman"/>
          <w:i/>
        </w:rPr>
      </w:pPr>
      <w:r w:rsidRPr="00151883">
        <w:rPr>
          <w:rFonts w:ascii="Times New Roman" w:hAnsi="Times New Roman" w:cs="Times New Roman"/>
          <w:i/>
        </w:rPr>
        <w:t>Nutrients removal efficiency</w:t>
      </w:r>
    </w:p>
    <w:p w14:paraId="5E941D46" w14:textId="7A3203A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For nutrient concentration measurement, 250 mL of each sample was filtered by VWR Sterilie 0.45 µm cellulose acetate membrane syringe filters (VWR, Radnor, PA) and diluted to concentrations within the reasonable detection range of anions, including nitrate and phosphate. Concentration of NO</w:t>
      </w:r>
      <w:r w:rsidRPr="00151883">
        <w:rPr>
          <w:rFonts w:ascii="Times New Roman" w:hAnsi="Times New Roman" w:cs="Times New Roman"/>
          <w:vertAlign w:val="subscript"/>
        </w:rPr>
        <w:t>3</w:t>
      </w:r>
      <w:r w:rsidRPr="00151883">
        <w:rPr>
          <w:rFonts w:ascii="Times New Roman" w:hAnsi="Times New Roman" w:cs="Times New Roman"/>
          <w:vertAlign w:val="superscript"/>
        </w:rPr>
        <w:t>-</w:t>
      </w:r>
      <w:r w:rsidRPr="00151883">
        <w:rPr>
          <w:rFonts w:ascii="Times New Roman" w:hAnsi="Times New Roman" w:cs="Times New Roman"/>
        </w:rPr>
        <w:t>-N and PO</w:t>
      </w:r>
      <w:r w:rsidRPr="00151883">
        <w:rPr>
          <w:rFonts w:ascii="Times New Roman" w:hAnsi="Times New Roman" w:cs="Times New Roman"/>
          <w:vertAlign w:val="subscript"/>
        </w:rPr>
        <w:t>4</w:t>
      </w:r>
      <w:r w:rsidRPr="00151883">
        <w:rPr>
          <w:rFonts w:ascii="Times New Roman" w:hAnsi="Times New Roman" w:cs="Times New Roman"/>
          <w:vertAlign w:val="superscript"/>
        </w:rPr>
        <w:t>3-</w:t>
      </w:r>
      <w:r w:rsidRPr="00151883">
        <w:rPr>
          <w:rFonts w:ascii="Times New Roman" w:hAnsi="Times New Roman" w:cs="Times New Roman"/>
        </w:rPr>
        <w:t xml:space="preserve">-P were determined using standard methods for the examination of water and wastewater published by American Public Health Association, American Water Works Association, </w:t>
      </w:r>
      <w:r w:rsidR="000A3124" w:rsidRPr="00151883">
        <w:rPr>
          <w:rFonts w:ascii="Times New Roman" w:hAnsi="Times New Roman" w:cs="Times New Roman"/>
        </w:rPr>
        <w:t>Water</w:t>
      </w:r>
      <w:r w:rsidRPr="00151883">
        <w:rPr>
          <w:rFonts w:ascii="Times New Roman" w:hAnsi="Times New Roman" w:cs="Times New Roman"/>
        </w:rPr>
        <w:t xml:space="preserve"> Environment Federation [20]. The removal efficiency of NO</w:t>
      </w:r>
      <w:r w:rsidRPr="00151883">
        <w:rPr>
          <w:rFonts w:ascii="Times New Roman" w:hAnsi="Times New Roman" w:cs="Times New Roman"/>
          <w:vertAlign w:val="subscript"/>
        </w:rPr>
        <w:t>3</w:t>
      </w:r>
      <w:r w:rsidRPr="00151883">
        <w:rPr>
          <w:rFonts w:ascii="Times New Roman" w:hAnsi="Times New Roman" w:cs="Times New Roman"/>
          <w:vertAlign w:val="superscript"/>
        </w:rPr>
        <w:t>-</w:t>
      </w:r>
      <w:r w:rsidRPr="00151883">
        <w:rPr>
          <w:rFonts w:ascii="Times New Roman" w:hAnsi="Times New Roman" w:cs="Times New Roman"/>
        </w:rPr>
        <w:t>-N and PO</w:t>
      </w:r>
      <w:r w:rsidRPr="00151883">
        <w:rPr>
          <w:rFonts w:ascii="Times New Roman" w:hAnsi="Times New Roman" w:cs="Times New Roman"/>
          <w:vertAlign w:val="subscript"/>
        </w:rPr>
        <w:t>4</w:t>
      </w:r>
      <w:r w:rsidRPr="00151883">
        <w:rPr>
          <w:rFonts w:ascii="Times New Roman" w:hAnsi="Times New Roman" w:cs="Times New Roman"/>
          <w:vertAlign w:val="superscript"/>
        </w:rPr>
        <w:t>3-</w:t>
      </w:r>
      <w:r w:rsidRPr="00151883">
        <w:rPr>
          <w:rFonts w:ascii="Times New Roman" w:hAnsi="Times New Roman" w:cs="Times New Roman"/>
        </w:rPr>
        <w:t>-P was determined by equation (6).</w:t>
      </w:r>
    </w:p>
    <w:p w14:paraId="059CDA20" w14:textId="77777777" w:rsidR="00151883" w:rsidRPr="00151883" w:rsidRDefault="00151883" w:rsidP="00151883">
      <w:pPr>
        <w:spacing w:before="120" w:after="120" w:line="360" w:lineRule="auto"/>
        <w:ind w:firstLine="360"/>
        <w:jc w:val="center"/>
        <w:rPr>
          <w:rFonts w:ascii="Times New Roman" w:eastAsia="Calibri" w:hAnsi="Times New Roman" w:cs="Times New Roman"/>
          <w:sz w:val="24"/>
          <w:szCs w:val="24"/>
        </w:rPr>
      </w:pPr>
      <w:r w:rsidRPr="00151883">
        <w:rPr>
          <w:rFonts w:ascii="Times New Roman" w:eastAsia="Calibri" w:hAnsi="Times New Roman" w:cs="Times New Roman"/>
          <w:position w:val="-30"/>
          <w:sz w:val="24"/>
          <w:szCs w:val="24"/>
        </w:rPr>
        <w:object w:dxaOrig="2085" w:dyaOrig="660" w14:anchorId="06805DD8">
          <v:shape id="_x0000_i1030" type="#_x0000_t75" style="width:104pt;height:33.35pt" o:ole="">
            <v:imagedata r:id="rId33" o:title=""/>
          </v:shape>
          <o:OLEObject Type="Embed" ProgID="Equation.DSMT4" ShapeID="_x0000_i1030" DrawAspect="Content" ObjectID="_1517385741" r:id="rId34"/>
        </w:object>
      </w:r>
      <w:r w:rsidRPr="00151883">
        <w:rPr>
          <w:rFonts w:ascii="Times New Roman" w:eastAsia="Calibri" w:hAnsi="Times New Roman" w:cs="Times New Roman"/>
          <w:sz w:val="24"/>
          <w:szCs w:val="24"/>
        </w:rPr>
        <w:t xml:space="preserve"> (6)</w:t>
      </w:r>
    </w:p>
    <w:p w14:paraId="2AC1CB20" w14:textId="77777777" w:rsidR="00151883" w:rsidRPr="00151883" w:rsidRDefault="00151883" w:rsidP="00151883">
      <w:pPr>
        <w:spacing w:after="0" w:line="228" w:lineRule="auto"/>
        <w:jc w:val="both"/>
        <w:rPr>
          <w:rFonts w:ascii="Times New Roman" w:hAnsi="Times New Roman" w:cs="Times New Roman"/>
        </w:rPr>
      </w:pPr>
      <w:r w:rsidRPr="00151883">
        <w:rPr>
          <w:rFonts w:ascii="Times New Roman" w:hAnsi="Times New Roman" w:cs="Times New Roman"/>
        </w:rPr>
        <w:lastRenderedPageBreak/>
        <w:t>Where, C</w:t>
      </w:r>
      <w:r w:rsidRPr="00151883">
        <w:rPr>
          <w:rFonts w:ascii="Times New Roman" w:hAnsi="Times New Roman" w:cs="Times New Roman"/>
          <w:vertAlign w:val="subscript"/>
        </w:rPr>
        <w:t>i</w:t>
      </w:r>
      <w:r w:rsidRPr="00151883">
        <w:rPr>
          <w:rFonts w:ascii="Times New Roman" w:hAnsi="Times New Roman" w:cs="Times New Roman"/>
        </w:rPr>
        <w:t xml:space="preserve"> and C</w:t>
      </w:r>
      <w:r w:rsidRPr="00151883">
        <w:rPr>
          <w:rFonts w:ascii="Times New Roman" w:hAnsi="Times New Roman" w:cs="Times New Roman"/>
          <w:vertAlign w:val="subscript"/>
        </w:rPr>
        <w:t>i0</w:t>
      </w:r>
      <w:r w:rsidRPr="00151883">
        <w:rPr>
          <w:rFonts w:ascii="Times New Roman" w:hAnsi="Times New Roman" w:cs="Times New Roman"/>
        </w:rPr>
        <w:t xml:space="preserve"> (mg/L) are concentration of NO</w:t>
      </w:r>
      <w:r w:rsidRPr="00151883">
        <w:rPr>
          <w:rFonts w:ascii="Times New Roman" w:hAnsi="Times New Roman" w:cs="Times New Roman"/>
          <w:vertAlign w:val="subscript"/>
        </w:rPr>
        <w:t>3</w:t>
      </w:r>
      <w:r w:rsidRPr="00151883">
        <w:rPr>
          <w:rFonts w:ascii="Times New Roman" w:hAnsi="Times New Roman" w:cs="Times New Roman"/>
          <w:vertAlign w:val="superscript"/>
        </w:rPr>
        <w:t>-</w:t>
      </w:r>
      <w:r w:rsidRPr="00151883">
        <w:rPr>
          <w:rFonts w:ascii="Times New Roman" w:hAnsi="Times New Roman" w:cs="Times New Roman"/>
        </w:rPr>
        <w:t>-N and PO</w:t>
      </w:r>
      <w:r w:rsidRPr="00151883">
        <w:rPr>
          <w:rFonts w:ascii="Times New Roman" w:hAnsi="Times New Roman" w:cs="Times New Roman"/>
          <w:vertAlign w:val="subscript"/>
        </w:rPr>
        <w:t>4</w:t>
      </w:r>
      <w:r w:rsidRPr="00151883">
        <w:rPr>
          <w:rFonts w:ascii="Times New Roman" w:hAnsi="Times New Roman" w:cs="Times New Roman"/>
          <w:vertAlign w:val="superscript"/>
        </w:rPr>
        <w:t>3-</w:t>
      </w:r>
      <w:r w:rsidRPr="00151883">
        <w:rPr>
          <w:rFonts w:ascii="Times New Roman" w:hAnsi="Times New Roman" w:cs="Times New Roman"/>
        </w:rPr>
        <w:t>-P</w:t>
      </w:r>
      <w:r w:rsidRPr="00151883">
        <w:rPr>
          <w:rFonts w:ascii="Times New Roman" w:hAnsi="Times New Roman" w:cs="Times New Roman"/>
          <w:vertAlign w:val="superscript"/>
        </w:rPr>
        <w:t xml:space="preserve"> </w:t>
      </w:r>
      <w:r w:rsidRPr="00151883">
        <w:rPr>
          <w:rFonts w:ascii="Times New Roman" w:hAnsi="Times New Roman" w:cs="Times New Roman"/>
        </w:rPr>
        <w:t>measured at cultivation time (t) and initial time (t</w:t>
      </w:r>
      <w:r w:rsidRPr="00151883">
        <w:rPr>
          <w:rFonts w:ascii="Times New Roman" w:hAnsi="Times New Roman" w:cs="Times New Roman"/>
          <w:vertAlign w:val="subscript"/>
        </w:rPr>
        <w:t>0</w:t>
      </w:r>
      <w:r w:rsidRPr="00151883">
        <w:rPr>
          <w:rFonts w:ascii="Times New Roman" w:hAnsi="Times New Roman" w:cs="Times New Roman"/>
        </w:rPr>
        <w:t>), respectively.</w:t>
      </w:r>
    </w:p>
    <w:p w14:paraId="679A4D16"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Empty bed residence time (EBRT, min) of CO</w:t>
      </w:r>
      <w:r w:rsidRPr="00151883">
        <w:rPr>
          <w:rFonts w:ascii="Times New Roman" w:hAnsi="Times New Roman" w:cs="Times New Roman"/>
          <w:vertAlign w:val="subscript"/>
        </w:rPr>
        <w:t>2</w:t>
      </w:r>
      <w:r w:rsidRPr="00151883">
        <w:rPr>
          <w:rFonts w:ascii="Times New Roman" w:hAnsi="Times New Roman" w:cs="Times New Roman"/>
        </w:rPr>
        <w:t xml:space="preserve"> passed through a single PBR was determined by equation (7).</w:t>
      </w:r>
    </w:p>
    <w:p w14:paraId="2125BEDC" w14:textId="77777777" w:rsidR="00C65A98" w:rsidRPr="00C65A98" w:rsidRDefault="00C65A98" w:rsidP="00C65A98">
      <w:pPr>
        <w:spacing w:before="120" w:after="120" w:line="360" w:lineRule="auto"/>
        <w:ind w:firstLine="360"/>
        <w:jc w:val="center"/>
        <w:rPr>
          <w:rFonts w:ascii="Times New Roman" w:eastAsia="Calibri" w:hAnsi="Times New Roman" w:cs="Times New Roman"/>
          <w:sz w:val="24"/>
          <w:szCs w:val="24"/>
        </w:rPr>
      </w:pPr>
      <w:r w:rsidRPr="00C65A98">
        <w:rPr>
          <w:rFonts w:ascii="Times New Roman" w:eastAsia="Calibri" w:hAnsi="Times New Roman" w:cs="Times New Roman"/>
          <w:position w:val="-28"/>
          <w:sz w:val="24"/>
          <w:szCs w:val="24"/>
        </w:rPr>
        <w:object w:dxaOrig="1095" w:dyaOrig="675" w14:anchorId="45F69E5A">
          <v:shape id="_x0000_i1031" type="#_x0000_t75" style="width:54.65pt;height:33.35pt" o:ole="">
            <v:imagedata r:id="rId35" o:title=""/>
          </v:shape>
          <o:OLEObject Type="Embed" ProgID="Equation.DSMT4" ShapeID="_x0000_i1031" DrawAspect="Content" ObjectID="_1517385742" r:id="rId36"/>
        </w:object>
      </w:r>
      <w:r w:rsidRPr="00C65A98">
        <w:rPr>
          <w:rFonts w:ascii="Times New Roman" w:eastAsia="Calibri" w:hAnsi="Times New Roman" w:cs="Times New Roman"/>
          <w:sz w:val="24"/>
          <w:szCs w:val="24"/>
        </w:rPr>
        <w:t xml:space="preserve"> (7)</w:t>
      </w:r>
    </w:p>
    <w:p w14:paraId="0C313B6D"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Where, V is working volume of a single PBR (mL) and Q is flowrate of air + CO</w:t>
      </w:r>
      <w:r w:rsidRPr="00151883">
        <w:rPr>
          <w:rFonts w:ascii="Times New Roman" w:hAnsi="Times New Roman" w:cs="Times New Roman"/>
          <w:vertAlign w:val="subscript"/>
        </w:rPr>
        <w:t>2</w:t>
      </w:r>
      <w:r w:rsidRPr="00151883">
        <w:rPr>
          <w:rFonts w:ascii="Times New Roman" w:hAnsi="Times New Roman" w:cs="Times New Roman"/>
        </w:rPr>
        <w:t xml:space="preserve"> mixture (mL/min).</w:t>
      </w:r>
    </w:p>
    <w:p w14:paraId="57C16AA9"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Total EBRT (T-EMBRT) of CO</w:t>
      </w:r>
      <w:r w:rsidRPr="00151883">
        <w:rPr>
          <w:rFonts w:ascii="Times New Roman" w:hAnsi="Times New Roman" w:cs="Times New Roman"/>
          <w:vertAlign w:val="subscript"/>
        </w:rPr>
        <w:t>2</w:t>
      </w:r>
      <w:r w:rsidRPr="00151883">
        <w:rPr>
          <w:rFonts w:ascii="Times New Roman" w:hAnsi="Times New Roman" w:cs="Times New Roman"/>
        </w:rPr>
        <w:t xml:space="preserve"> passed through PBRs system was determined by the following equation (8).</w:t>
      </w:r>
    </w:p>
    <w:p w14:paraId="281F22FD" w14:textId="77777777" w:rsidR="00C65A98" w:rsidRPr="00C65A98" w:rsidRDefault="00C65A98" w:rsidP="00C65A98">
      <w:pPr>
        <w:spacing w:before="120" w:after="120" w:line="360" w:lineRule="auto"/>
        <w:ind w:firstLine="360"/>
        <w:jc w:val="center"/>
        <w:rPr>
          <w:rFonts w:ascii="Times New Roman" w:eastAsia="Calibri" w:hAnsi="Times New Roman" w:cs="Times New Roman"/>
          <w:sz w:val="24"/>
          <w:szCs w:val="24"/>
        </w:rPr>
      </w:pPr>
      <w:r w:rsidRPr="00C65A98">
        <w:rPr>
          <w:rFonts w:ascii="Times New Roman" w:eastAsia="Calibri" w:hAnsi="Times New Roman" w:cs="Times New Roman"/>
          <w:position w:val="-30"/>
          <w:sz w:val="24"/>
          <w:szCs w:val="24"/>
        </w:rPr>
        <w:object w:dxaOrig="1620" w:dyaOrig="705" w14:anchorId="273B46FD">
          <v:shape id="_x0000_i1032" type="#_x0000_t75" style="width:80.65pt;height:35.35pt" o:ole="">
            <v:imagedata r:id="rId37" o:title=""/>
          </v:shape>
          <o:OLEObject Type="Embed" ProgID="Equation.DSMT4" ShapeID="_x0000_i1032" DrawAspect="Content" ObjectID="_1517385743" r:id="rId38"/>
        </w:object>
      </w:r>
      <w:r w:rsidRPr="00C65A98">
        <w:rPr>
          <w:rFonts w:ascii="Times New Roman" w:eastAsia="Calibri" w:hAnsi="Times New Roman" w:cs="Times New Roman"/>
          <w:sz w:val="24"/>
          <w:szCs w:val="24"/>
        </w:rPr>
        <w:t>(8)</w:t>
      </w:r>
    </w:p>
    <w:p w14:paraId="6C52D05C" w14:textId="77777777"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Where V</w:t>
      </w:r>
      <w:r w:rsidRPr="00151883">
        <w:rPr>
          <w:rFonts w:ascii="Times New Roman" w:hAnsi="Times New Roman" w:cs="Times New Roman"/>
          <w:vertAlign w:val="subscript"/>
        </w:rPr>
        <w:t>i</w:t>
      </w:r>
      <w:r w:rsidRPr="00151883">
        <w:rPr>
          <w:rFonts w:ascii="Times New Roman" w:hAnsi="Times New Roman" w:cs="Times New Roman"/>
        </w:rPr>
        <w:t xml:space="preserve"> is working volume of PBR number i in the PBRs system (mL), Q</w:t>
      </w:r>
      <w:r w:rsidRPr="00151883">
        <w:rPr>
          <w:rFonts w:ascii="Times New Roman" w:hAnsi="Times New Roman" w:cs="Times New Roman"/>
          <w:vertAlign w:val="subscript"/>
        </w:rPr>
        <w:t>i</w:t>
      </w:r>
      <w:r w:rsidRPr="00151883">
        <w:rPr>
          <w:rFonts w:ascii="Times New Roman" w:hAnsi="Times New Roman" w:cs="Times New Roman"/>
        </w:rPr>
        <w:t xml:space="preserve"> is aeration rate of air + CO</w:t>
      </w:r>
      <w:r w:rsidRPr="00151883">
        <w:rPr>
          <w:rFonts w:ascii="Times New Roman" w:hAnsi="Times New Roman" w:cs="Times New Roman"/>
          <w:vertAlign w:val="subscript"/>
        </w:rPr>
        <w:t>2</w:t>
      </w:r>
      <w:r w:rsidRPr="00151883">
        <w:rPr>
          <w:rFonts w:ascii="Times New Roman" w:hAnsi="Times New Roman" w:cs="Times New Roman"/>
        </w:rPr>
        <w:t xml:space="preserve"> mixture (mL/min).</w:t>
      </w:r>
    </w:p>
    <w:p w14:paraId="401057AD" w14:textId="77777777" w:rsidR="00151883" w:rsidRPr="00151883" w:rsidRDefault="00151883" w:rsidP="00C65A98">
      <w:pPr>
        <w:numPr>
          <w:ilvl w:val="2"/>
          <w:numId w:val="32"/>
        </w:numPr>
        <w:tabs>
          <w:tab w:val="left" w:pos="540"/>
          <w:tab w:val="left" w:pos="720"/>
        </w:tabs>
        <w:spacing w:before="80" w:after="0" w:line="228" w:lineRule="auto"/>
        <w:ind w:hanging="1080"/>
        <w:jc w:val="both"/>
        <w:rPr>
          <w:rFonts w:ascii="Times New Roman" w:hAnsi="Times New Roman" w:cs="Times New Roman"/>
          <w:i/>
        </w:rPr>
      </w:pPr>
      <w:r w:rsidRPr="00151883">
        <w:rPr>
          <w:rFonts w:ascii="Times New Roman" w:hAnsi="Times New Roman" w:cs="Times New Roman"/>
          <w:i/>
        </w:rPr>
        <w:t>Harvesting biomass</w:t>
      </w:r>
    </w:p>
    <w:p w14:paraId="4E00643C" w14:textId="49BF17D4"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rPr>
        <w:t xml:space="preserve">The </w:t>
      </w:r>
      <w:r w:rsidRPr="00151883">
        <w:rPr>
          <w:rFonts w:ascii="Times New Roman" w:hAnsi="Times New Roman" w:cs="Times New Roman"/>
          <w:i/>
        </w:rPr>
        <w:t xml:space="preserve">C. sorokiniana </w:t>
      </w:r>
      <w:r w:rsidRPr="00151883">
        <w:rPr>
          <w:rFonts w:ascii="Times New Roman" w:hAnsi="Times New Roman" w:cs="Times New Roman"/>
        </w:rPr>
        <w:t>TH01 biomass was harvested at the end of cultivation by centrifugation method at 4000 rpm for 5 min using a centrifuge (TDL-5A, Zenith Lab Inc.,</w:t>
      </w:r>
      <w:r w:rsidR="000A3124">
        <w:rPr>
          <w:rFonts w:ascii="Times New Roman" w:hAnsi="Times New Roman" w:cs="Times New Roman"/>
        </w:rPr>
        <w:t xml:space="preserve"> Brea Blvd.Brea, CA92821, USA). </w:t>
      </w:r>
      <w:r w:rsidRPr="00151883">
        <w:rPr>
          <w:rFonts w:ascii="Times New Roman" w:hAnsi="Times New Roman" w:cs="Times New Roman"/>
        </w:rPr>
        <w:t xml:space="preserve">The dewatered biomass was dried at 25 </w:t>
      </w:r>
      <w:r w:rsidRPr="00151883">
        <w:rPr>
          <w:rFonts w:ascii="Times New Roman" w:hAnsi="Times New Roman" w:cs="Times New Roman"/>
          <w:vertAlign w:val="superscript"/>
        </w:rPr>
        <w:t>o</w:t>
      </w:r>
      <w:r w:rsidRPr="00151883">
        <w:rPr>
          <w:rFonts w:ascii="Times New Roman" w:hAnsi="Times New Roman" w:cs="Times New Roman"/>
        </w:rPr>
        <w:t>C for 24h using a cool dryer (MSL300MT, Mactech Co., Ltd, Vietnam) to obtain flake biomass. The flake form was further ground by a mini grinder (800A, LaLiFa Co., Ltd, Vietnam) to obtain fined algal powder (&lt; 5 µm). The biomass powder was used for analysis of biochemical composition.</w:t>
      </w:r>
    </w:p>
    <w:p w14:paraId="00122A37" w14:textId="77777777" w:rsidR="00151883" w:rsidRPr="00151883" w:rsidRDefault="00151883" w:rsidP="00366342">
      <w:pPr>
        <w:numPr>
          <w:ilvl w:val="2"/>
          <w:numId w:val="32"/>
        </w:numPr>
        <w:tabs>
          <w:tab w:val="left" w:pos="360"/>
          <w:tab w:val="left" w:pos="450"/>
          <w:tab w:val="left" w:pos="540"/>
          <w:tab w:val="left" w:pos="720"/>
        </w:tabs>
        <w:spacing w:before="80" w:after="0" w:line="228" w:lineRule="auto"/>
        <w:ind w:left="547" w:hanging="547"/>
        <w:jc w:val="both"/>
        <w:rPr>
          <w:rFonts w:ascii="Times New Roman" w:hAnsi="Times New Roman" w:cs="Times New Roman"/>
          <w:b/>
          <w:i/>
        </w:rPr>
      </w:pPr>
      <w:r w:rsidRPr="00151883">
        <w:rPr>
          <w:rFonts w:ascii="Times New Roman" w:hAnsi="Times New Roman" w:cs="Times New Roman"/>
          <w:i/>
        </w:rPr>
        <w:t>Biochemical composition and lipid characterization of</w:t>
      </w:r>
      <w:r w:rsidRPr="00151883">
        <w:rPr>
          <w:rFonts w:ascii="Times New Roman" w:hAnsi="Times New Roman" w:cs="Times New Roman"/>
          <w:b/>
          <w:i/>
        </w:rPr>
        <w:t xml:space="preserve"> </w:t>
      </w:r>
      <w:r w:rsidRPr="00151883">
        <w:rPr>
          <w:rFonts w:ascii="Times New Roman" w:hAnsi="Times New Roman" w:cs="Times New Roman"/>
          <w:i/>
        </w:rPr>
        <w:t xml:space="preserve">C. sorokiniana </w:t>
      </w:r>
      <w:r w:rsidRPr="00151883">
        <w:rPr>
          <w:rFonts w:ascii="Times New Roman" w:hAnsi="Times New Roman" w:cs="Times New Roman"/>
        </w:rPr>
        <w:t>TH01</w:t>
      </w:r>
    </w:p>
    <w:p w14:paraId="073320BF" w14:textId="77777777" w:rsidR="000A3124" w:rsidRDefault="00151883" w:rsidP="00151883">
      <w:pPr>
        <w:spacing w:before="80" w:after="0" w:line="228" w:lineRule="auto"/>
        <w:ind w:firstLine="340"/>
        <w:jc w:val="both"/>
        <w:rPr>
          <w:rFonts w:ascii="Times New Roman" w:hAnsi="Times New Roman" w:cs="Times New Roman"/>
          <w:i/>
        </w:rPr>
        <w:sectPr w:rsidR="000A3124" w:rsidSect="00C65A98">
          <w:type w:val="continuous"/>
          <w:pgSz w:w="11907" w:h="16840" w:code="9"/>
          <w:pgMar w:top="2041" w:right="1418" w:bottom="2438" w:left="1418" w:header="1531" w:footer="2098" w:gutter="0"/>
          <w:cols w:num="2" w:space="567"/>
          <w:docGrid w:linePitch="360"/>
        </w:sectPr>
      </w:pPr>
      <w:r w:rsidRPr="00151883">
        <w:rPr>
          <w:rFonts w:ascii="Times New Roman" w:hAnsi="Times New Roman" w:cs="Times New Roman"/>
        </w:rPr>
        <w:t xml:space="preserve">The major biochemical compositions of </w:t>
      </w:r>
      <w:r w:rsidRPr="00151883">
        <w:rPr>
          <w:rFonts w:ascii="Times New Roman" w:hAnsi="Times New Roman" w:cs="Times New Roman"/>
          <w:i/>
        </w:rPr>
        <w:t xml:space="preserve">C. sorokiniana </w:t>
      </w:r>
      <w:r w:rsidRPr="00151883">
        <w:rPr>
          <w:rFonts w:ascii="Times New Roman" w:hAnsi="Times New Roman" w:cs="Times New Roman"/>
        </w:rPr>
        <w:t>TH01</w:t>
      </w:r>
      <w:r w:rsidRPr="00151883">
        <w:rPr>
          <w:rFonts w:ascii="Times New Roman" w:hAnsi="Times New Roman" w:cs="Times New Roman"/>
          <w:i/>
        </w:rPr>
        <w:t xml:space="preserve"> </w:t>
      </w:r>
      <w:r w:rsidRPr="00151883">
        <w:rPr>
          <w:rFonts w:ascii="Times New Roman" w:hAnsi="Times New Roman" w:cs="Times New Roman"/>
        </w:rPr>
        <w:t xml:space="preserve">biomass include carbohydrates, proteins and lipids. Moisture of </w:t>
      </w:r>
      <w:r w:rsidRPr="00151883">
        <w:rPr>
          <w:rFonts w:ascii="Times New Roman" w:hAnsi="Times New Roman" w:cs="Times New Roman"/>
          <w:i/>
        </w:rPr>
        <w:t xml:space="preserve">C. sorokiniana </w:t>
      </w:r>
      <w:r w:rsidRPr="00151883">
        <w:rPr>
          <w:rFonts w:ascii="Times New Roman" w:hAnsi="Times New Roman" w:cs="Times New Roman"/>
        </w:rPr>
        <w:t>TH01</w:t>
      </w:r>
      <w:r w:rsidRPr="00151883">
        <w:rPr>
          <w:rFonts w:ascii="Times New Roman" w:hAnsi="Times New Roman" w:cs="Times New Roman"/>
          <w:i/>
        </w:rPr>
        <w:t xml:space="preserve"> </w:t>
      </w:r>
      <w:r w:rsidRPr="00151883">
        <w:rPr>
          <w:rFonts w:ascii="Times New Roman" w:hAnsi="Times New Roman" w:cs="Times New Roman"/>
        </w:rPr>
        <w:t xml:space="preserve">was determined by drying the biomass at 105 </w:t>
      </w:r>
      <w:r w:rsidRPr="00151883">
        <w:rPr>
          <w:rFonts w:ascii="Times New Roman" w:hAnsi="Times New Roman" w:cs="Times New Roman"/>
          <w:vertAlign w:val="superscript"/>
        </w:rPr>
        <w:t>o</w:t>
      </w:r>
      <w:r w:rsidRPr="00151883">
        <w:rPr>
          <w:rFonts w:ascii="Times New Roman" w:hAnsi="Times New Roman" w:cs="Times New Roman"/>
        </w:rPr>
        <w:t xml:space="preserve">C overnight that was weighed against the original weight of biomass [21]. The amount of total carbohydrate of </w:t>
      </w:r>
      <w:r w:rsidRPr="00151883">
        <w:rPr>
          <w:rFonts w:ascii="Times New Roman" w:hAnsi="Times New Roman" w:cs="Times New Roman"/>
          <w:i/>
        </w:rPr>
        <w:t xml:space="preserve">C. </w:t>
      </w:r>
    </w:p>
    <w:p w14:paraId="53EA4058" w14:textId="622381B0" w:rsidR="00151883" w:rsidRPr="00151883" w:rsidRDefault="00151883" w:rsidP="00151883">
      <w:pPr>
        <w:spacing w:before="80" w:after="0" w:line="228" w:lineRule="auto"/>
        <w:ind w:firstLine="340"/>
        <w:jc w:val="both"/>
        <w:rPr>
          <w:rFonts w:ascii="Times New Roman" w:hAnsi="Times New Roman" w:cs="Times New Roman"/>
        </w:rPr>
      </w:pPr>
      <w:r w:rsidRPr="00151883">
        <w:rPr>
          <w:rFonts w:ascii="Times New Roman" w:hAnsi="Times New Roman" w:cs="Times New Roman"/>
          <w:i/>
        </w:rPr>
        <w:lastRenderedPageBreak/>
        <w:t xml:space="preserve">sorokiniana </w:t>
      </w:r>
      <w:r w:rsidRPr="00151883">
        <w:rPr>
          <w:rFonts w:ascii="Times New Roman" w:hAnsi="Times New Roman" w:cs="Times New Roman"/>
        </w:rPr>
        <w:t xml:space="preserve">TH01 was measured by phenol-sulfuric acid assay [22]. Total protein was determined following procedure which was described in [23]. The total fatty acid methyl esters (FAME) derivation content of </w:t>
      </w:r>
      <w:r w:rsidRPr="00151883">
        <w:rPr>
          <w:rFonts w:ascii="Times New Roman" w:hAnsi="Times New Roman" w:cs="Times New Roman"/>
          <w:i/>
        </w:rPr>
        <w:t xml:space="preserve">C. sorokiniana </w:t>
      </w:r>
      <w:r w:rsidRPr="00151883">
        <w:rPr>
          <w:rFonts w:ascii="Times New Roman" w:hAnsi="Times New Roman" w:cs="Times New Roman"/>
        </w:rPr>
        <w:t xml:space="preserve">TH01 was derived using </w:t>
      </w:r>
      <w:r w:rsidRPr="00151883">
        <w:rPr>
          <w:rFonts w:ascii="Times New Roman" w:hAnsi="Times New Roman" w:cs="Times New Roman"/>
          <w:i/>
        </w:rPr>
        <w:t>in situ</w:t>
      </w:r>
      <w:r w:rsidRPr="00151883">
        <w:rPr>
          <w:rFonts w:ascii="Times New Roman" w:hAnsi="Times New Roman" w:cs="Times New Roman"/>
        </w:rPr>
        <w:t xml:space="preserve"> transesterification method of the algal biomass with HCl/methanol (5% v/v) as homogeneous catalyst at 85 </w:t>
      </w:r>
      <w:r w:rsidRPr="00151883">
        <w:rPr>
          <w:rFonts w:ascii="Times New Roman" w:hAnsi="Times New Roman" w:cs="Times New Roman"/>
          <w:vertAlign w:val="superscript"/>
        </w:rPr>
        <w:t>o</w:t>
      </w:r>
      <w:r w:rsidRPr="00151883">
        <w:rPr>
          <w:rFonts w:ascii="Times New Roman" w:hAnsi="Times New Roman" w:cs="Times New Roman"/>
        </w:rPr>
        <w:t xml:space="preserve">C for 1 h and quantified using gas chromatography-flame ionization detector (GC-FID) as described in [21]. </w:t>
      </w:r>
    </w:p>
    <w:p w14:paraId="5CB34AEF" w14:textId="77777777" w:rsidR="00151883" w:rsidRPr="00151883" w:rsidRDefault="00151883" w:rsidP="000A3124">
      <w:pPr>
        <w:numPr>
          <w:ilvl w:val="1"/>
          <w:numId w:val="32"/>
        </w:numPr>
        <w:tabs>
          <w:tab w:val="left" w:pos="360"/>
        </w:tabs>
        <w:spacing w:before="80" w:after="0" w:line="228" w:lineRule="auto"/>
        <w:jc w:val="both"/>
        <w:rPr>
          <w:rFonts w:ascii="Times New Roman" w:hAnsi="Times New Roman" w:cs="Times New Roman"/>
          <w:i/>
        </w:rPr>
      </w:pPr>
      <w:r w:rsidRPr="00151883">
        <w:rPr>
          <w:rFonts w:ascii="Times New Roman" w:hAnsi="Times New Roman" w:cs="Times New Roman"/>
          <w:i/>
        </w:rPr>
        <w:t>Statistical analysis</w:t>
      </w:r>
    </w:p>
    <w:p w14:paraId="0307EB15" w14:textId="33DE7885" w:rsidR="00151883" w:rsidRPr="00151883" w:rsidRDefault="00151883" w:rsidP="006777AE">
      <w:pPr>
        <w:spacing w:before="80" w:after="0" w:line="228" w:lineRule="auto"/>
        <w:ind w:firstLine="340"/>
        <w:jc w:val="both"/>
        <w:rPr>
          <w:rFonts w:ascii="Times New Roman" w:hAnsi="Times New Roman" w:cs="Times New Roman"/>
        </w:rPr>
      </w:pPr>
      <w:r w:rsidRPr="00151883">
        <w:rPr>
          <w:rFonts w:ascii="Times New Roman" w:hAnsi="Times New Roman" w:cs="Times New Roman"/>
        </w:rPr>
        <w:t>The experiments carried out in duplicate with two replicates measurements and the results were presented as mean ± S.D. of all</w:t>
      </w:r>
      <w:r w:rsidR="000A3124">
        <w:rPr>
          <w:rFonts w:ascii="Times New Roman" w:hAnsi="Times New Roman" w:cs="Times New Roman"/>
        </w:rPr>
        <w:t xml:space="preserve"> </w:t>
      </w:r>
      <w:r w:rsidRPr="00151883">
        <w:rPr>
          <w:rFonts w:ascii="Times New Roman" w:hAnsi="Times New Roman" w:cs="Times New Roman"/>
        </w:rPr>
        <w:t>four biological replicates (</w:t>
      </w:r>
      <w:r w:rsidRPr="00151883">
        <w:rPr>
          <w:rFonts w:ascii="Times New Roman" w:hAnsi="Times New Roman" w:cs="Times New Roman"/>
          <w:i/>
          <w:iCs/>
        </w:rPr>
        <w:t>n</w:t>
      </w:r>
      <w:r w:rsidRPr="00151883">
        <w:rPr>
          <w:rFonts w:ascii="Times New Roman" w:hAnsi="Times New Roman" w:cs="Times New Roman"/>
        </w:rPr>
        <w:t xml:space="preserve"> = 4). Statistical analysis was done using one-way ANOVA followed by post hoc Tukey’s test (Graph pad V7) and a </w:t>
      </w:r>
      <w:r w:rsidRPr="00151883">
        <w:rPr>
          <w:rFonts w:ascii="Times New Roman" w:hAnsi="Times New Roman" w:cs="Times New Roman"/>
          <w:i/>
          <w:iCs/>
        </w:rPr>
        <w:t>p</w:t>
      </w:r>
      <w:r w:rsidRPr="00151883">
        <w:rPr>
          <w:rFonts w:ascii="Times New Roman" w:hAnsi="Times New Roman" w:cs="Times New Roman"/>
        </w:rPr>
        <w:t>-value of &lt;0.05 was taken as significant. The statistical analysis was conducted using SPSS 22.0 (IBM, USA).</w:t>
      </w:r>
    </w:p>
    <w:p w14:paraId="5FEE4641" w14:textId="40E5CA0E" w:rsidR="009F30F8" w:rsidRPr="009348A1" w:rsidRDefault="00CE2FED" w:rsidP="00B65E4E">
      <w:pPr>
        <w:spacing w:before="400" w:after="200" w:line="228" w:lineRule="auto"/>
        <w:jc w:val="both"/>
        <w:rPr>
          <w:rFonts w:ascii="Times New Roman" w:hAnsi="Times New Roman" w:cs="Times New Roman"/>
          <w:b/>
        </w:rPr>
      </w:pPr>
      <w:r>
        <w:rPr>
          <w:rFonts w:ascii="Times New Roman" w:hAnsi="Times New Roman" w:cs="Times New Roman"/>
          <w:b/>
        </w:rPr>
        <w:t>2</w:t>
      </w:r>
      <w:r w:rsidR="00E86D55">
        <w:rPr>
          <w:rFonts w:ascii="Times New Roman" w:hAnsi="Times New Roman" w:cs="Times New Roman"/>
          <w:b/>
        </w:rPr>
        <w:t xml:space="preserve">. </w:t>
      </w:r>
      <w:r w:rsidR="009F30F8" w:rsidRPr="009348A1">
        <w:rPr>
          <w:rFonts w:ascii="Times New Roman" w:hAnsi="Times New Roman" w:cs="Times New Roman"/>
          <w:b/>
        </w:rPr>
        <w:t>Results and discussion</w:t>
      </w:r>
    </w:p>
    <w:p w14:paraId="77B02CFE" w14:textId="74E77E7F" w:rsidR="00C26B63" w:rsidRPr="00CE2FED" w:rsidRDefault="00C26B63" w:rsidP="00CE2FED">
      <w:pPr>
        <w:pStyle w:val="ListParagraph"/>
        <w:numPr>
          <w:ilvl w:val="1"/>
          <w:numId w:val="33"/>
        </w:numPr>
        <w:spacing w:before="80" w:after="0" w:line="240" w:lineRule="auto"/>
        <w:rPr>
          <w:i/>
          <w:sz w:val="22"/>
        </w:rPr>
      </w:pPr>
      <w:r w:rsidRPr="00CE2FED">
        <w:rPr>
          <w:i/>
          <w:sz w:val="22"/>
        </w:rPr>
        <w:t>Effect of CO</w:t>
      </w:r>
      <w:r w:rsidRPr="00CE2FED">
        <w:rPr>
          <w:i/>
          <w:sz w:val="22"/>
          <w:vertAlign w:val="subscript"/>
        </w:rPr>
        <w:t>2</w:t>
      </w:r>
      <w:r w:rsidRPr="00CE2FED">
        <w:rPr>
          <w:i/>
          <w:sz w:val="22"/>
        </w:rPr>
        <w:t xml:space="preserve"> concentration aeration on the algal growth in single PBR</w:t>
      </w:r>
    </w:p>
    <w:p w14:paraId="3CBB0D00" w14:textId="77777777" w:rsidR="00C26B63" w:rsidRPr="00C26B63" w:rsidRDefault="00C26B63" w:rsidP="00C26B63">
      <w:pPr>
        <w:spacing w:before="80" w:after="0" w:line="240" w:lineRule="auto"/>
        <w:ind w:firstLine="340"/>
        <w:jc w:val="both"/>
        <w:rPr>
          <w:rFonts w:ascii="Times New Roman" w:hAnsi="Times New Roman" w:cs="Times New Roman"/>
        </w:rPr>
      </w:pPr>
      <w:r w:rsidRPr="00C26B63">
        <w:rPr>
          <w:rFonts w:ascii="Times New Roman" w:hAnsi="Times New Roman" w:cs="Times New Roman"/>
          <w:b/>
        </w:rPr>
        <w:t>Fig. 2A</w:t>
      </w:r>
      <w:r w:rsidRPr="00C26B63">
        <w:rPr>
          <w:rFonts w:ascii="Times New Roman" w:hAnsi="Times New Roman" w:cs="Times New Roman"/>
        </w:rPr>
        <w:t xml:space="preserve"> shows that BG-11 medium inoculated with </w:t>
      </w:r>
      <w:r w:rsidRPr="00C26B63">
        <w:rPr>
          <w:rFonts w:ascii="Times New Roman" w:hAnsi="Times New Roman" w:cs="Times New Roman"/>
          <w:i/>
        </w:rPr>
        <w:t xml:space="preserve">C. sorokiniana </w:t>
      </w:r>
      <w:r w:rsidRPr="00C26B63">
        <w:rPr>
          <w:rFonts w:ascii="Times New Roman" w:hAnsi="Times New Roman" w:cs="Times New Roman"/>
        </w:rPr>
        <w:t>TH01 was saturated with CO</w:t>
      </w:r>
      <w:r w:rsidRPr="00C26B63">
        <w:rPr>
          <w:rFonts w:ascii="Times New Roman" w:hAnsi="Times New Roman" w:cs="Times New Roman"/>
          <w:vertAlign w:val="subscript"/>
        </w:rPr>
        <w:t>2</w:t>
      </w:r>
      <w:r w:rsidRPr="00C26B63">
        <w:rPr>
          <w:rFonts w:ascii="Times New Roman" w:hAnsi="Times New Roman" w:cs="Times New Roman"/>
        </w:rPr>
        <w:t xml:space="preserve"> after 2 – 3 days aeration. The initial pH of BG-11 medium was 7.74±0.17 which is preferable for the most of </w:t>
      </w:r>
      <w:r w:rsidRPr="00C26B63">
        <w:rPr>
          <w:rFonts w:ascii="Times New Roman" w:hAnsi="Times New Roman" w:cs="Times New Roman"/>
          <w:i/>
        </w:rPr>
        <w:t xml:space="preserve">C. sorokiniana </w:t>
      </w:r>
      <w:r w:rsidRPr="00C26B63">
        <w:rPr>
          <w:rFonts w:ascii="Times New Roman" w:hAnsi="Times New Roman" w:cs="Times New Roman"/>
        </w:rPr>
        <w:t>TH01 growth. The pH of the culture increased from 7.74 to about 8.6 under aeration of air with 0.04% CO</w:t>
      </w:r>
      <w:r w:rsidRPr="00C26B63">
        <w:rPr>
          <w:rFonts w:ascii="Times New Roman" w:hAnsi="Times New Roman" w:cs="Times New Roman"/>
          <w:vertAlign w:val="subscript"/>
        </w:rPr>
        <w:t>2</w:t>
      </w:r>
      <w:r w:rsidRPr="00C26B63">
        <w:rPr>
          <w:rFonts w:ascii="Times New Roman" w:hAnsi="Times New Roman" w:cs="Times New Roman"/>
        </w:rPr>
        <w:t>. The increasing CO</w:t>
      </w:r>
      <w:r w:rsidRPr="00C26B63">
        <w:rPr>
          <w:rFonts w:ascii="Times New Roman" w:hAnsi="Times New Roman" w:cs="Times New Roman"/>
          <w:vertAlign w:val="subscript"/>
        </w:rPr>
        <w:t>2</w:t>
      </w:r>
      <w:r w:rsidRPr="00C26B63">
        <w:rPr>
          <w:rFonts w:ascii="Times New Roman" w:hAnsi="Times New Roman" w:cs="Times New Roman"/>
        </w:rPr>
        <w:t xml:space="preserve"> concentration by mixing air with industrial CO</w:t>
      </w:r>
      <w:r w:rsidRPr="00C26B63">
        <w:rPr>
          <w:rFonts w:ascii="Times New Roman" w:hAnsi="Times New Roman" w:cs="Times New Roman"/>
          <w:vertAlign w:val="subscript"/>
        </w:rPr>
        <w:t>2</w:t>
      </w:r>
      <w:r w:rsidRPr="00C26B63">
        <w:rPr>
          <w:rFonts w:ascii="Times New Roman" w:hAnsi="Times New Roman" w:cs="Times New Roman"/>
        </w:rPr>
        <w:t xml:space="preserve"> from 0.04% through 5%, 10%, 15% and 20% resulted in decreasing of pH of the algal culture. The decrease of pH was due to the increase HCO</w:t>
      </w:r>
      <w:r w:rsidRPr="00C26B63">
        <w:rPr>
          <w:rFonts w:ascii="Times New Roman" w:hAnsi="Times New Roman" w:cs="Times New Roman"/>
          <w:vertAlign w:val="subscript"/>
        </w:rPr>
        <w:t>3</w:t>
      </w:r>
      <w:r w:rsidRPr="00C26B63">
        <w:rPr>
          <w:rFonts w:ascii="Times New Roman" w:hAnsi="Times New Roman" w:cs="Times New Roman"/>
          <w:vertAlign w:val="superscript"/>
        </w:rPr>
        <w:t>-</w:t>
      </w:r>
      <w:r w:rsidRPr="00C26B63">
        <w:rPr>
          <w:rFonts w:ascii="Times New Roman" w:hAnsi="Times New Roman" w:cs="Times New Roman"/>
        </w:rPr>
        <w:t xml:space="preserve"> and H</w:t>
      </w:r>
      <w:r w:rsidRPr="00C26B63">
        <w:rPr>
          <w:rFonts w:ascii="Times New Roman" w:hAnsi="Times New Roman" w:cs="Times New Roman"/>
          <w:vertAlign w:val="superscript"/>
        </w:rPr>
        <w:t>+</w:t>
      </w:r>
      <w:r w:rsidRPr="00C26B63">
        <w:rPr>
          <w:rFonts w:ascii="Times New Roman" w:hAnsi="Times New Roman" w:cs="Times New Roman"/>
        </w:rPr>
        <w:t xml:space="preserve"> production via reaction of CO</w:t>
      </w:r>
      <w:r w:rsidRPr="00C26B63">
        <w:rPr>
          <w:rFonts w:ascii="Times New Roman" w:hAnsi="Times New Roman" w:cs="Times New Roman"/>
          <w:vertAlign w:val="subscript"/>
        </w:rPr>
        <w:t>2</w:t>
      </w:r>
      <w:r w:rsidRPr="00C26B63">
        <w:rPr>
          <w:rFonts w:ascii="Times New Roman" w:hAnsi="Times New Roman" w:cs="Times New Roman"/>
        </w:rPr>
        <w:t xml:space="preserve"> + H</w:t>
      </w:r>
      <w:r w:rsidRPr="00C26B63">
        <w:rPr>
          <w:rFonts w:ascii="Times New Roman" w:hAnsi="Times New Roman" w:cs="Times New Roman"/>
          <w:vertAlign w:val="subscript"/>
        </w:rPr>
        <w:t>2</w:t>
      </w:r>
      <w:r w:rsidRPr="00C26B63">
        <w:rPr>
          <w:rFonts w:ascii="Times New Roman" w:hAnsi="Times New Roman" w:cs="Times New Roman"/>
        </w:rPr>
        <w:t>O → HCO</w:t>
      </w:r>
      <w:r w:rsidRPr="00C26B63">
        <w:rPr>
          <w:rFonts w:ascii="Times New Roman" w:hAnsi="Times New Roman" w:cs="Times New Roman"/>
          <w:vertAlign w:val="subscript"/>
        </w:rPr>
        <w:t>3</w:t>
      </w:r>
      <w:r w:rsidRPr="00C26B63">
        <w:rPr>
          <w:rFonts w:ascii="Times New Roman" w:hAnsi="Times New Roman" w:cs="Times New Roman"/>
          <w:vertAlign w:val="superscript"/>
        </w:rPr>
        <w:t>-</w:t>
      </w:r>
      <w:r w:rsidRPr="00C26B63">
        <w:rPr>
          <w:rFonts w:ascii="Times New Roman" w:hAnsi="Times New Roman" w:cs="Times New Roman"/>
        </w:rPr>
        <w:t xml:space="preserve"> + H</w:t>
      </w:r>
      <w:r w:rsidRPr="00C26B63">
        <w:rPr>
          <w:rFonts w:ascii="Times New Roman" w:hAnsi="Times New Roman" w:cs="Times New Roman"/>
          <w:vertAlign w:val="superscript"/>
        </w:rPr>
        <w:t>+</w:t>
      </w:r>
      <w:r w:rsidRPr="00C26B63">
        <w:rPr>
          <w:rFonts w:ascii="Times New Roman" w:hAnsi="Times New Roman" w:cs="Times New Roman"/>
        </w:rPr>
        <w:t xml:space="preserve"> when concentration of CO</w:t>
      </w:r>
      <w:r w:rsidRPr="00C26B63">
        <w:rPr>
          <w:rFonts w:ascii="Times New Roman" w:hAnsi="Times New Roman" w:cs="Times New Roman"/>
          <w:vertAlign w:val="subscript"/>
        </w:rPr>
        <w:t>2</w:t>
      </w:r>
      <w:r w:rsidRPr="00C26B63">
        <w:rPr>
          <w:rFonts w:ascii="Times New Roman" w:hAnsi="Times New Roman" w:cs="Times New Roman"/>
        </w:rPr>
        <w:t xml:space="preserve"> increased. The higher concentration of CO</w:t>
      </w:r>
      <w:r w:rsidRPr="00C26B63">
        <w:rPr>
          <w:rFonts w:ascii="Times New Roman" w:hAnsi="Times New Roman" w:cs="Times New Roman"/>
          <w:vertAlign w:val="subscript"/>
        </w:rPr>
        <w:t>2</w:t>
      </w:r>
      <w:r w:rsidRPr="00C26B63">
        <w:rPr>
          <w:rFonts w:ascii="Times New Roman" w:hAnsi="Times New Roman" w:cs="Times New Roman"/>
        </w:rPr>
        <w:t xml:space="preserve"> the faster and deeper decreased of pH of the algal culture. However, dissolution of CO</w:t>
      </w:r>
      <w:r w:rsidRPr="00C26B63">
        <w:rPr>
          <w:rFonts w:ascii="Times New Roman" w:hAnsi="Times New Roman" w:cs="Times New Roman"/>
          <w:vertAlign w:val="subscript"/>
        </w:rPr>
        <w:t>2</w:t>
      </w:r>
      <w:r w:rsidRPr="00C26B63">
        <w:rPr>
          <w:rFonts w:ascii="Times New Roman" w:hAnsi="Times New Roman" w:cs="Times New Roman"/>
        </w:rPr>
        <w:t xml:space="preserve"> in the liquid media tends to reach equilibrium (depend on temperature and pressure) which is controlled by Henry’s Law. Thus, under a specific CO</w:t>
      </w:r>
      <w:r w:rsidRPr="00C26B63">
        <w:rPr>
          <w:rFonts w:ascii="Times New Roman" w:hAnsi="Times New Roman" w:cs="Times New Roman"/>
          <w:vertAlign w:val="subscript"/>
        </w:rPr>
        <w:t>2</w:t>
      </w:r>
      <w:r w:rsidRPr="00C26B63">
        <w:rPr>
          <w:rFonts w:ascii="Times New Roman" w:hAnsi="Times New Roman" w:cs="Times New Roman"/>
        </w:rPr>
        <w:t xml:space="preserve"> concentration, pH of </w:t>
      </w:r>
      <w:r w:rsidRPr="00C26B63">
        <w:rPr>
          <w:rFonts w:ascii="Times New Roman" w:hAnsi="Times New Roman" w:cs="Times New Roman"/>
        </w:rPr>
        <w:lastRenderedPageBreak/>
        <w:t>the algal culture tended to reach a specifically stable value. In practice, the stable pH values of the algal culture measured under aeration of CO</w:t>
      </w:r>
      <w:r w:rsidRPr="00C26B63">
        <w:rPr>
          <w:rFonts w:ascii="Times New Roman" w:hAnsi="Times New Roman" w:cs="Times New Roman"/>
          <w:vertAlign w:val="subscript"/>
        </w:rPr>
        <w:t>2</w:t>
      </w:r>
      <w:r w:rsidRPr="00C26B63">
        <w:rPr>
          <w:rFonts w:ascii="Times New Roman" w:hAnsi="Times New Roman" w:cs="Times New Roman"/>
        </w:rPr>
        <w:t xml:space="preserve"> concentration of 0.04%, 5%, 10%, 15% and 20% were 8.6, 7.0, 6.6, 6.5 and 5.8, respectively. </w:t>
      </w:r>
    </w:p>
    <w:p w14:paraId="6EEE953C" w14:textId="536215BA" w:rsidR="00C26B63" w:rsidRDefault="00C26B63" w:rsidP="00C26B63">
      <w:pPr>
        <w:spacing w:before="80" w:after="0" w:line="240" w:lineRule="auto"/>
        <w:ind w:firstLine="340"/>
        <w:jc w:val="both"/>
        <w:rPr>
          <w:rFonts w:ascii="Times New Roman" w:hAnsi="Times New Roman" w:cs="Times New Roman"/>
        </w:rPr>
      </w:pPr>
      <w:r w:rsidRPr="00C26B63">
        <w:rPr>
          <w:rFonts w:ascii="Times New Roman" w:hAnsi="Times New Roman" w:cs="Times New Roman"/>
        </w:rPr>
        <w:t xml:space="preserve">It is observed that </w:t>
      </w:r>
      <w:r w:rsidRPr="00C26B63">
        <w:rPr>
          <w:rFonts w:ascii="Times New Roman" w:hAnsi="Times New Roman" w:cs="Times New Roman"/>
          <w:i/>
        </w:rPr>
        <w:t xml:space="preserve">C. sorokiniana </w:t>
      </w:r>
      <w:r w:rsidRPr="00C26B63">
        <w:rPr>
          <w:rFonts w:ascii="Times New Roman" w:hAnsi="Times New Roman" w:cs="Times New Roman"/>
        </w:rPr>
        <w:t>TH01 adapted well under CO</w:t>
      </w:r>
      <w:r w:rsidRPr="00C26B63">
        <w:rPr>
          <w:rFonts w:ascii="Times New Roman" w:hAnsi="Times New Roman" w:cs="Times New Roman"/>
          <w:vertAlign w:val="subscript"/>
        </w:rPr>
        <w:t>2</w:t>
      </w:r>
      <w:r w:rsidRPr="00C26B63">
        <w:rPr>
          <w:rFonts w:ascii="Times New Roman" w:hAnsi="Times New Roman" w:cs="Times New Roman"/>
        </w:rPr>
        <w:t xml:space="preserve"> concentration range of 0.04 – 20%. The increasing biomass concentration was recorded when CO</w:t>
      </w:r>
      <w:r w:rsidRPr="00C26B63">
        <w:rPr>
          <w:rFonts w:ascii="Times New Roman" w:hAnsi="Times New Roman" w:cs="Times New Roman"/>
          <w:vertAlign w:val="subscript"/>
        </w:rPr>
        <w:t>2</w:t>
      </w:r>
      <w:r w:rsidRPr="00C26B63">
        <w:rPr>
          <w:rFonts w:ascii="Times New Roman" w:hAnsi="Times New Roman" w:cs="Times New Roman"/>
        </w:rPr>
        <w:t xml:space="preserve"> concentration increased from 0.04 to 15%. Particularly, maximum CO</w:t>
      </w:r>
      <w:r w:rsidRPr="00C26B63">
        <w:rPr>
          <w:rFonts w:ascii="Times New Roman" w:hAnsi="Times New Roman" w:cs="Times New Roman"/>
          <w:vertAlign w:val="subscript"/>
        </w:rPr>
        <w:t>2</w:t>
      </w:r>
      <w:r w:rsidRPr="00C26B63">
        <w:rPr>
          <w:rFonts w:ascii="Times New Roman" w:hAnsi="Times New Roman" w:cs="Times New Roman"/>
        </w:rPr>
        <w:t xml:space="preserve"> concentration was achieved at 2.04±0.21 g/L when 15% CO</w:t>
      </w:r>
      <w:r w:rsidRPr="00C26B63">
        <w:rPr>
          <w:rFonts w:ascii="Times New Roman" w:hAnsi="Times New Roman" w:cs="Times New Roman"/>
          <w:vertAlign w:val="subscript"/>
        </w:rPr>
        <w:t>2</w:t>
      </w:r>
      <w:r w:rsidRPr="00C26B63">
        <w:rPr>
          <w:rFonts w:ascii="Times New Roman" w:hAnsi="Times New Roman" w:cs="Times New Roman"/>
        </w:rPr>
        <w:t xml:space="preserve"> was applied. The increasing biomass production when CO</w:t>
      </w:r>
      <w:r w:rsidRPr="00C26B63">
        <w:rPr>
          <w:rFonts w:ascii="Times New Roman" w:hAnsi="Times New Roman" w:cs="Times New Roman"/>
          <w:vertAlign w:val="subscript"/>
        </w:rPr>
        <w:t>2</w:t>
      </w:r>
      <w:r w:rsidRPr="00C26B63">
        <w:rPr>
          <w:rFonts w:ascii="Times New Roman" w:hAnsi="Times New Roman" w:cs="Times New Roman"/>
        </w:rPr>
        <w:t xml:space="preserve"> concentration aerated from 0.04 to 15% was attributed to addition of inorganic carbon source for enhancement of photosynthesis process of the </w:t>
      </w:r>
      <w:r w:rsidRPr="00C26B63">
        <w:rPr>
          <w:rFonts w:ascii="Times New Roman" w:hAnsi="Times New Roman" w:cs="Times New Roman"/>
          <w:i/>
        </w:rPr>
        <w:t xml:space="preserve">C. sorokiniana </w:t>
      </w:r>
      <w:r w:rsidRPr="00C26B63">
        <w:rPr>
          <w:rFonts w:ascii="Times New Roman" w:hAnsi="Times New Roman" w:cs="Times New Roman"/>
        </w:rPr>
        <w:t>TH01. However, further increase CO</w:t>
      </w:r>
      <w:r w:rsidRPr="00C26B63">
        <w:rPr>
          <w:rFonts w:ascii="Times New Roman" w:hAnsi="Times New Roman" w:cs="Times New Roman"/>
          <w:vertAlign w:val="subscript"/>
        </w:rPr>
        <w:t>2</w:t>
      </w:r>
      <w:r w:rsidRPr="00C26B63">
        <w:rPr>
          <w:rFonts w:ascii="Times New Roman" w:hAnsi="Times New Roman" w:cs="Times New Roman"/>
        </w:rPr>
        <w:t xml:space="preserve"> concentration to 20% caused significant decrease of the pH of the algal culture (from 7.74 to 5.8) which inhibited the algal growth leading to decreasing of biomass concentration (</w:t>
      </w:r>
      <w:r w:rsidRPr="00C26B63">
        <w:rPr>
          <w:rFonts w:ascii="Times New Roman" w:hAnsi="Times New Roman" w:cs="Times New Roman"/>
          <w:b/>
        </w:rPr>
        <w:t>Fig. 2B</w:t>
      </w:r>
      <w:r w:rsidRPr="00C26B63">
        <w:rPr>
          <w:rFonts w:ascii="Times New Roman" w:hAnsi="Times New Roman" w:cs="Times New Roman"/>
        </w:rPr>
        <w:t>). Thus, it was summarized that optimal CO</w:t>
      </w:r>
      <w:r w:rsidRPr="00C26B63">
        <w:rPr>
          <w:rFonts w:ascii="Times New Roman" w:hAnsi="Times New Roman" w:cs="Times New Roman"/>
          <w:vertAlign w:val="subscript"/>
        </w:rPr>
        <w:t>2</w:t>
      </w:r>
      <w:r w:rsidRPr="00C26B63">
        <w:rPr>
          <w:rFonts w:ascii="Times New Roman" w:hAnsi="Times New Roman" w:cs="Times New Roman"/>
        </w:rPr>
        <w:t xml:space="preserve"> concentration for the </w:t>
      </w:r>
      <w:r w:rsidRPr="00C26B63">
        <w:rPr>
          <w:rFonts w:ascii="Times New Roman" w:hAnsi="Times New Roman" w:cs="Times New Roman"/>
          <w:i/>
        </w:rPr>
        <w:t xml:space="preserve">C. sorokiniana </w:t>
      </w:r>
      <w:r w:rsidRPr="00C26B63">
        <w:rPr>
          <w:rFonts w:ascii="Times New Roman" w:hAnsi="Times New Roman" w:cs="Times New Roman"/>
        </w:rPr>
        <w:t>TH01 growth is 15%, which is a popular proportion of CO</w:t>
      </w:r>
      <w:r w:rsidRPr="00C26B63">
        <w:rPr>
          <w:rFonts w:ascii="Times New Roman" w:hAnsi="Times New Roman" w:cs="Times New Roman"/>
          <w:vertAlign w:val="subscript"/>
        </w:rPr>
        <w:t>2</w:t>
      </w:r>
      <w:r w:rsidRPr="00C26B63">
        <w:rPr>
          <w:rFonts w:ascii="Times New Roman" w:hAnsi="Times New Roman" w:cs="Times New Roman"/>
        </w:rPr>
        <w:t xml:space="preserve"> in flue gas, whereas pH of the algal culture should be maintained between 6 and 9 for better algal growth.</w:t>
      </w:r>
      <w:r w:rsidR="00CE2FED">
        <w:rPr>
          <w:rFonts w:ascii="Times New Roman" w:hAnsi="Times New Roman" w:cs="Times New Roman"/>
        </w:rPr>
        <w:t xml:space="preserve"> </w:t>
      </w:r>
    </w:p>
    <w:p w14:paraId="65028DFD" w14:textId="77777777" w:rsidR="00CE2FED" w:rsidRPr="00CE2FED" w:rsidRDefault="00CE2FED" w:rsidP="00CE2FED">
      <w:pPr>
        <w:spacing w:before="80" w:after="0" w:line="240" w:lineRule="auto"/>
        <w:ind w:firstLine="340"/>
        <w:jc w:val="both"/>
        <w:rPr>
          <w:rFonts w:ascii="Times New Roman" w:hAnsi="Times New Roman" w:cs="Times New Roman"/>
        </w:rPr>
      </w:pPr>
      <w:r w:rsidRPr="00CE2FED">
        <w:rPr>
          <w:rFonts w:ascii="Times New Roman" w:hAnsi="Times New Roman" w:cs="Times New Roman"/>
          <w:b/>
        </w:rPr>
        <w:t>Table 2</w:t>
      </w:r>
      <w:r w:rsidRPr="00CE2FED">
        <w:rPr>
          <w:rFonts w:ascii="Times New Roman" w:hAnsi="Times New Roman" w:cs="Times New Roman"/>
        </w:rPr>
        <w:t xml:space="preserve"> summaries that </w:t>
      </w:r>
      <w:r w:rsidRPr="00CE2FED">
        <w:rPr>
          <w:rFonts w:ascii="Times New Roman" w:hAnsi="Times New Roman" w:cs="Times New Roman"/>
          <w:i/>
        </w:rPr>
        <w:t xml:space="preserve">C. sorokiniana </w:t>
      </w:r>
      <w:r w:rsidRPr="00CE2FED">
        <w:rPr>
          <w:rFonts w:ascii="Times New Roman" w:hAnsi="Times New Roman" w:cs="Times New Roman"/>
        </w:rPr>
        <w:t>TH01 is ranked among the superior strains in adaption with high concentration of CO</w:t>
      </w:r>
      <w:r w:rsidRPr="00CE2FED">
        <w:rPr>
          <w:rFonts w:ascii="Times New Roman" w:hAnsi="Times New Roman" w:cs="Times New Roman"/>
          <w:vertAlign w:val="subscript"/>
        </w:rPr>
        <w:t>2</w:t>
      </w:r>
      <w:r w:rsidRPr="00CE2FED">
        <w:rPr>
          <w:rFonts w:ascii="Times New Roman" w:hAnsi="Times New Roman" w:cs="Times New Roman"/>
        </w:rPr>
        <w:t>. The maximum CO</w:t>
      </w:r>
      <w:r w:rsidRPr="00CE2FED">
        <w:rPr>
          <w:rFonts w:ascii="Times New Roman" w:hAnsi="Times New Roman" w:cs="Times New Roman"/>
          <w:vertAlign w:val="subscript"/>
        </w:rPr>
        <w:t>2</w:t>
      </w:r>
      <w:r w:rsidRPr="00CE2FED">
        <w:rPr>
          <w:rFonts w:ascii="Times New Roman" w:hAnsi="Times New Roman" w:cs="Times New Roman"/>
        </w:rPr>
        <w:t xml:space="preserve"> tolerance of </w:t>
      </w:r>
      <w:r w:rsidRPr="00CE2FED">
        <w:rPr>
          <w:rFonts w:ascii="Times New Roman" w:hAnsi="Times New Roman" w:cs="Times New Roman"/>
          <w:i/>
        </w:rPr>
        <w:t xml:space="preserve">C. sorokiniana </w:t>
      </w:r>
      <w:r w:rsidRPr="00CE2FED">
        <w:rPr>
          <w:rFonts w:ascii="Times New Roman" w:hAnsi="Times New Roman" w:cs="Times New Roman"/>
        </w:rPr>
        <w:t xml:space="preserve">TH01 is comparable to tolerant degrees of </w:t>
      </w:r>
      <w:r w:rsidRPr="00CE2FED">
        <w:rPr>
          <w:rFonts w:ascii="Times New Roman" w:hAnsi="Times New Roman" w:cs="Times New Roman"/>
          <w:i/>
        </w:rPr>
        <w:t xml:space="preserve">Chlorella </w:t>
      </w:r>
      <w:r w:rsidRPr="00CE2FED">
        <w:rPr>
          <w:rFonts w:ascii="Times New Roman" w:hAnsi="Times New Roman" w:cs="Times New Roman"/>
        </w:rPr>
        <w:t>PY-ZU1 (15% CO</w:t>
      </w:r>
      <w:r w:rsidRPr="00CE2FED">
        <w:rPr>
          <w:rFonts w:ascii="Times New Roman" w:hAnsi="Times New Roman" w:cs="Times New Roman"/>
          <w:vertAlign w:val="subscript"/>
        </w:rPr>
        <w:t>2</w:t>
      </w:r>
      <w:r w:rsidRPr="00CE2FED">
        <w:rPr>
          <w:rFonts w:ascii="Times New Roman" w:hAnsi="Times New Roman" w:cs="Times New Roman"/>
        </w:rPr>
        <w:t xml:space="preserve"> after domestication period of 7 days) [19], but significantly higher than 10% CO</w:t>
      </w:r>
      <w:r w:rsidRPr="00CE2FED">
        <w:rPr>
          <w:rFonts w:ascii="Times New Roman" w:hAnsi="Times New Roman" w:cs="Times New Roman"/>
          <w:vertAlign w:val="subscript"/>
        </w:rPr>
        <w:t>2</w:t>
      </w:r>
      <w:r w:rsidRPr="00CE2FED">
        <w:rPr>
          <w:rFonts w:ascii="Times New Roman" w:hAnsi="Times New Roman" w:cs="Times New Roman"/>
        </w:rPr>
        <w:t xml:space="preserve"> reported for </w:t>
      </w:r>
      <w:r w:rsidRPr="00CE2FED">
        <w:rPr>
          <w:rFonts w:ascii="Times New Roman" w:hAnsi="Times New Roman" w:cs="Times New Roman"/>
          <w:i/>
          <w:iCs/>
        </w:rPr>
        <w:t xml:space="preserve">Scenedesmus obtusiusculus </w:t>
      </w:r>
      <w:r w:rsidRPr="00CE2FED">
        <w:rPr>
          <w:rFonts w:ascii="Times New Roman" w:hAnsi="Times New Roman" w:cs="Times New Roman"/>
          <w:iCs/>
        </w:rPr>
        <w:t>[24]</w:t>
      </w:r>
      <w:r w:rsidRPr="00CE2FED">
        <w:rPr>
          <w:rFonts w:ascii="Times New Roman" w:hAnsi="Times New Roman" w:cs="Times New Roman"/>
          <w:i/>
          <w:iCs/>
        </w:rPr>
        <w:t xml:space="preserve"> </w:t>
      </w:r>
      <w:r w:rsidRPr="00CE2FED">
        <w:rPr>
          <w:rFonts w:ascii="Times New Roman" w:hAnsi="Times New Roman" w:cs="Times New Roman"/>
          <w:iCs/>
        </w:rPr>
        <w:t>and 10% CO</w:t>
      </w:r>
      <w:r w:rsidRPr="00CE2FED">
        <w:rPr>
          <w:rFonts w:ascii="Times New Roman" w:hAnsi="Times New Roman" w:cs="Times New Roman"/>
          <w:iCs/>
          <w:vertAlign w:val="subscript"/>
        </w:rPr>
        <w:t>2</w:t>
      </w:r>
      <w:r w:rsidRPr="00CE2FED">
        <w:rPr>
          <w:rFonts w:ascii="Times New Roman" w:hAnsi="Times New Roman" w:cs="Times New Roman"/>
          <w:iCs/>
        </w:rPr>
        <w:t xml:space="preserve"> for</w:t>
      </w:r>
      <w:r w:rsidRPr="00CE2FED">
        <w:rPr>
          <w:rFonts w:ascii="Times New Roman" w:hAnsi="Times New Roman" w:cs="Times New Roman"/>
          <w:i/>
          <w:iCs/>
        </w:rPr>
        <w:t xml:space="preserve"> Scenedesmus obliquus</w:t>
      </w:r>
      <w:r w:rsidRPr="00CE2FED">
        <w:rPr>
          <w:rFonts w:ascii="Times New Roman" w:hAnsi="Times New Roman" w:cs="Times New Roman"/>
          <w:i/>
        </w:rPr>
        <w:t xml:space="preserve"> </w:t>
      </w:r>
      <w:r w:rsidRPr="00CE2FED">
        <w:rPr>
          <w:rFonts w:ascii="Times New Roman" w:hAnsi="Times New Roman" w:cs="Times New Roman"/>
        </w:rPr>
        <w:t xml:space="preserve">CNW-N [25]. It is also noted that although the maximum biomass concentration of </w:t>
      </w:r>
      <w:r w:rsidRPr="00CE2FED">
        <w:rPr>
          <w:rFonts w:ascii="Times New Roman" w:hAnsi="Times New Roman" w:cs="Times New Roman"/>
          <w:i/>
        </w:rPr>
        <w:t xml:space="preserve">C. sorokiniana </w:t>
      </w:r>
      <w:r w:rsidRPr="00CE2FED">
        <w:rPr>
          <w:rFonts w:ascii="Times New Roman" w:hAnsi="Times New Roman" w:cs="Times New Roman"/>
        </w:rPr>
        <w:t xml:space="preserve">TH01 of 1.0 – 2.04 g/L is lower than 2.65 g/L, 2.7 – 6.0 g/L and 3.51 g/L reported for </w:t>
      </w:r>
      <w:r w:rsidRPr="00CE2FED">
        <w:rPr>
          <w:rFonts w:ascii="Times New Roman" w:hAnsi="Times New Roman" w:cs="Times New Roman"/>
          <w:i/>
        </w:rPr>
        <w:t xml:space="preserve">Chlorella </w:t>
      </w:r>
      <w:r w:rsidRPr="00CE2FED">
        <w:rPr>
          <w:rFonts w:ascii="Times New Roman" w:hAnsi="Times New Roman" w:cs="Times New Roman"/>
        </w:rPr>
        <w:t xml:space="preserve">PY-ZU1, </w:t>
      </w:r>
      <w:r w:rsidRPr="00CE2FED">
        <w:rPr>
          <w:rFonts w:ascii="Times New Roman" w:hAnsi="Times New Roman" w:cs="Times New Roman"/>
          <w:i/>
          <w:iCs/>
        </w:rPr>
        <w:t>Scenedesmus obtusiusculus</w:t>
      </w:r>
      <w:r w:rsidRPr="00CE2FED">
        <w:rPr>
          <w:rFonts w:ascii="Times New Roman" w:hAnsi="Times New Roman" w:cs="Times New Roman"/>
          <w:iCs/>
        </w:rPr>
        <w:t xml:space="preserve"> and </w:t>
      </w:r>
      <w:r w:rsidRPr="00CE2FED">
        <w:rPr>
          <w:rFonts w:ascii="Times New Roman" w:hAnsi="Times New Roman" w:cs="Times New Roman"/>
          <w:i/>
          <w:iCs/>
        </w:rPr>
        <w:t>Scenedesmus obliquus</w:t>
      </w:r>
      <w:r w:rsidRPr="00CE2FED">
        <w:rPr>
          <w:rFonts w:ascii="Times New Roman" w:hAnsi="Times New Roman" w:cs="Times New Roman"/>
          <w:i/>
        </w:rPr>
        <w:t xml:space="preserve"> </w:t>
      </w:r>
      <w:r w:rsidRPr="00CE2FED">
        <w:rPr>
          <w:rFonts w:ascii="Times New Roman" w:hAnsi="Times New Roman" w:cs="Times New Roman"/>
        </w:rPr>
        <w:t xml:space="preserve">CNW-N, respectively, the specific growth rate of </w:t>
      </w:r>
      <w:r w:rsidRPr="00CE2FED">
        <w:rPr>
          <w:rFonts w:ascii="Times New Roman" w:hAnsi="Times New Roman" w:cs="Times New Roman"/>
          <w:i/>
        </w:rPr>
        <w:t xml:space="preserve">C. sorokiniana </w:t>
      </w:r>
      <w:r w:rsidRPr="00CE2FED">
        <w:rPr>
          <w:rFonts w:ascii="Times New Roman" w:hAnsi="Times New Roman" w:cs="Times New Roman"/>
        </w:rPr>
        <w:t>TH01 determined as 0.99 – 1.4 day</w:t>
      </w:r>
      <w:r w:rsidRPr="00CE2FED">
        <w:rPr>
          <w:rFonts w:ascii="Times New Roman" w:hAnsi="Times New Roman" w:cs="Times New Roman"/>
          <w:vertAlign w:val="superscript"/>
        </w:rPr>
        <w:t>–1</w:t>
      </w:r>
      <w:r w:rsidRPr="00CE2FED">
        <w:rPr>
          <w:rFonts w:ascii="Times New Roman" w:hAnsi="Times New Roman" w:cs="Times New Roman"/>
        </w:rPr>
        <w:t xml:space="preserve"> was notable higher than 0.18 </w:t>
      </w:r>
      <w:r w:rsidRPr="00CE2FED">
        <w:rPr>
          <w:rFonts w:ascii="Times New Roman" w:hAnsi="Times New Roman" w:cs="Times New Roman"/>
        </w:rPr>
        <w:lastRenderedPageBreak/>
        <w:t>– 0.38 day</w:t>
      </w:r>
      <w:r w:rsidRPr="00CE2FED">
        <w:rPr>
          <w:rFonts w:ascii="Times New Roman" w:hAnsi="Times New Roman" w:cs="Times New Roman"/>
          <w:vertAlign w:val="superscript"/>
        </w:rPr>
        <w:t>–1</w:t>
      </w:r>
      <w:r w:rsidRPr="00CE2FED">
        <w:rPr>
          <w:rFonts w:ascii="Times New Roman" w:hAnsi="Times New Roman" w:cs="Times New Roman"/>
          <w:vertAlign w:val="subscript"/>
        </w:rPr>
        <w:t xml:space="preserve"> </w:t>
      </w:r>
      <w:r w:rsidRPr="00CE2FED">
        <w:rPr>
          <w:rFonts w:ascii="Times New Roman" w:hAnsi="Times New Roman" w:cs="Times New Roman"/>
        </w:rPr>
        <w:t xml:space="preserve">determined for </w:t>
      </w:r>
      <w:r w:rsidRPr="00CE2FED">
        <w:rPr>
          <w:rFonts w:ascii="Times New Roman" w:hAnsi="Times New Roman" w:cs="Times New Roman"/>
          <w:i/>
          <w:iCs/>
        </w:rPr>
        <w:t>Scenedesmus obtusiusculus</w:t>
      </w:r>
      <w:r w:rsidRPr="00CE2FED">
        <w:rPr>
          <w:rFonts w:ascii="Times New Roman" w:hAnsi="Times New Roman" w:cs="Times New Roman"/>
          <w:iCs/>
        </w:rPr>
        <w:t xml:space="preserve"> and 1.19 </w:t>
      </w:r>
      <w:r w:rsidRPr="00CE2FED">
        <w:rPr>
          <w:rFonts w:ascii="Times New Roman" w:hAnsi="Times New Roman" w:cs="Times New Roman"/>
        </w:rPr>
        <w:t>day</w:t>
      </w:r>
      <w:r w:rsidRPr="00CE2FED">
        <w:rPr>
          <w:rFonts w:ascii="Times New Roman" w:hAnsi="Times New Roman" w:cs="Times New Roman"/>
          <w:vertAlign w:val="superscript"/>
        </w:rPr>
        <w:t>–1</w:t>
      </w:r>
      <w:r w:rsidRPr="00CE2FED">
        <w:rPr>
          <w:rFonts w:ascii="Times New Roman" w:hAnsi="Times New Roman" w:cs="Times New Roman"/>
          <w:vertAlign w:val="subscript"/>
        </w:rPr>
        <w:t xml:space="preserve"> </w:t>
      </w:r>
      <w:r w:rsidRPr="00CE2FED">
        <w:rPr>
          <w:rFonts w:ascii="Times New Roman" w:hAnsi="Times New Roman" w:cs="Times New Roman"/>
        </w:rPr>
        <w:t xml:space="preserve">reported for </w:t>
      </w:r>
      <w:r w:rsidRPr="00CE2FED">
        <w:rPr>
          <w:rFonts w:ascii="Times New Roman" w:hAnsi="Times New Roman" w:cs="Times New Roman"/>
          <w:i/>
          <w:iCs/>
        </w:rPr>
        <w:t>Scenedesmus obliquus</w:t>
      </w:r>
      <w:r w:rsidRPr="00CE2FED">
        <w:rPr>
          <w:rFonts w:ascii="Times New Roman" w:hAnsi="Times New Roman" w:cs="Times New Roman"/>
          <w:i/>
        </w:rPr>
        <w:t xml:space="preserve"> </w:t>
      </w:r>
      <w:r w:rsidRPr="00CE2FED">
        <w:rPr>
          <w:rFonts w:ascii="Times New Roman" w:hAnsi="Times New Roman" w:cs="Times New Roman"/>
        </w:rPr>
        <w:t xml:space="preserve">CNW-N. However, the biomass productivity of </w:t>
      </w:r>
      <w:r w:rsidRPr="00CE2FED">
        <w:rPr>
          <w:rFonts w:ascii="Times New Roman" w:hAnsi="Times New Roman" w:cs="Times New Roman"/>
          <w:i/>
        </w:rPr>
        <w:t xml:space="preserve">C. sorokiniana </w:t>
      </w:r>
      <w:r w:rsidRPr="00CE2FED">
        <w:rPr>
          <w:rFonts w:ascii="Times New Roman" w:hAnsi="Times New Roman" w:cs="Times New Roman"/>
        </w:rPr>
        <w:t xml:space="preserve">TH01 of 0.23 – 0.49 g/L·day were comparable to 0.68 g/L·day, 0.25 – 0.52 g/L·day and 0.29 g/L·day </w:t>
      </w:r>
      <w:r w:rsidRPr="00CE2FED">
        <w:rPr>
          <w:rFonts w:ascii="Times New Roman" w:hAnsi="Times New Roman" w:cs="Times New Roman"/>
        </w:rPr>
        <w:lastRenderedPageBreak/>
        <w:t xml:space="preserve">reported for </w:t>
      </w:r>
      <w:r w:rsidRPr="00CE2FED">
        <w:rPr>
          <w:rFonts w:ascii="Times New Roman" w:hAnsi="Times New Roman" w:cs="Times New Roman"/>
          <w:i/>
        </w:rPr>
        <w:t xml:space="preserve">Chlorella </w:t>
      </w:r>
      <w:r w:rsidRPr="00CE2FED">
        <w:rPr>
          <w:rFonts w:ascii="Times New Roman" w:hAnsi="Times New Roman" w:cs="Times New Roman"/>
        </w:rPr>
        <w:t xml:space="preserve">PY-ZU1, </w:t>
      </w:r>
      <w:r w:rsidRPr="00CE2FED">
        <w:rPr>
          <w:rFonts w:ascii="Times New Roman" w:hAnsi="Times New Roman" w:cs="Times New Roman"/>
          <w:i/>
          <w:iCs/>
        </w:rPr>
        <w:t>Scenedesmus obtusiusculus</w:t>
      </w:r>
      <w:r w:rsidRPr="00CE2FED">
        <w:rPr>
          <w:rFonts w:ascii="Times New Roman" w:hAnsi="Times New Roman" w:cs="Times New Roman"/>
          <w:iCs/>
        </w:rPr>
        <w:t xml:space="preserve"> and </w:t>
      </w:r>
      <w:r w:rsidRPr="00CE2FED">
        <w:rPr>
          <w:rFonts w:ascii="Times New Roman" w:hAnsi="Times New Roman" w:cs="Times New Roman"/>
          <w:i/>
          <w:iCs/>
        </w:rPr>
        <w:t>Scenedesmus obliquus</w:t>
      </w:r>
      <w:r w:rsidRPr="00CE2FED">
        <w:rPr>
          <w:rFonts w:ascii="Times New Roman" w:hAnsi="Times New Roman" w:cs="Times New Roman"/>
          <w:i/>
        </w:rPr>
        <w:t xml:space="preserve"> </w:t>
      </w:r>
      <w:r w:rsidRPr="00CE2FED">
        <w:rPr>
          <w:rFonts w:ascii="Times New Roman" w:hAnsi="Times New Roman" w:cs="Times New Roman"/>
        </w:rPr>
        <w:t>CNW-N, respectively.</w:t>
      </w:r>
    </w:p>
    <w:p w14:paraId="74E852C4" w14:textId="77777777" w:rsidR="00CE2FED" w:rsidRPr="00C26B63" w:rsidRDefault="00CE2FED" w:rsidP="00C26B63">
      <w:pPr>
        <w:spacing w:before="80" w:after="0" w:line="240" w:lineRule="auto"/>
        <w:ind w:firstLine="340"/>
        <w:jc w:val="both"/>
        <w:rPr>
          <w:rFonts w:ascii="Times New Roman" w:hAnsi="Times New Roman" w:cs="Times New Roman"/>
        </w:rPr>
      </w:pPr>
    </w:p>
    <w:p w14:paraId="3A69A7E6" w14:textId="4F7BF0C4" w:rsidR="009F30F8" w:rsidRPr="00B65E4E" w:rsidRDefault="009F30F8" w:rsidP="009348A1">
      <w:pPr>
        <w:spacing w:before="80" w:after="0" w:line="240" w:lineRule="auto"/>
        <w:ind w:firstLine="340"/>
        <w:jc w:val="both"/>
        <w:rPr>
          <w:rFonts w:ascii="Times New Roman" w:hAnsi="Times New Roman" w:cs="Times New Roman"/>
          <w:sz w:val="8"/>
        </w:rPr>
      </w:pPr>
      <w:r w:rsidRPr="009348A1">
        <w:rPr>
          <w:rFonts w:ascii="Times New Roman" w:hAnsi="Times New Roman" w:cs="Times New Roman"/>
        </w:rPr>
        <w:t xml:space="preserve"> </w:t>
      </w:r>
    </w:p>
    <w:p w14:paraId="3C92C776" w14:textId="77777777" w:rsidR="00C26B63" w:rsidRDefault="00C26B63" w:rsidP="00E86D55">
      <w:pPr>
        <w:spacing w:before="80" w:after="0" w:line="240" w:lineRule="auto"/>
        <w:jc w:val="center"/>
        <w:rPr>
          <w:rFonts w:ascii="Times New Roman" w:hAnsi="Times New Roman" w:cs="Times New Roman"/>
        </w:rPr>
        <w:sectPr w:rsidR="00C26B63" w:rsidSect="00C26B63">
          <w:type w:val="continuous"/>
          <w:pgSz w:w="11907" w:h="16840" w:code="9"/>
          <w:pgMar w:top="2041" w:right="1418" w:bottom="2438" w:left="1418" w:header="1531" w:footer="2098" w:gutter="0"/>
          <w:cols w:num="2" w:space="567"/>
          <w:docGrid w:linePitch="360"/>
        </w:sect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536"/>
      </w:tblGrid>
      <w:tr w:rsidR="00C26B63" w14:paraId="099C97C3" w14:textId="77777777" w:rsidTr="00C26B63">
        <w:tc>
          <w:tcPr>
            <w:tcW w:w="4410" w:type="dxa"/>
            <w:hideMark/>
          </w:tcPr>
          <w:p w14:paraId="387B5B81" w14:textId="27E0F47A" w:rsidR="00C26B63" w:rsidRDefault="00C26B63" w:rsidP="00C26B63">
            <w:pPr>
              <w:spacing w:before="120" w:line="360" w:lineRule="auto"/>
              <w:jc w:val="cente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9264" behindDoc="0" locked="0" layoutInCell="1" allowOverlap="1" wp14:anchorId="3C10AD3C" wp14:editId="22344EEB">
                      <wp:simplePos x="0" y="0"/>
                      <wp:positionH relativeFrom="column">
                        <wp:posOffset>2280920</wp:posOffset>
                      </wp:positionH>
                      <wp:positionV relativeFrom="paragraph">
                        <wp:posOffset>1493520</wp:posOffset>
                      </wp:positionV>
                      <wp:extent cx="365760" cy="2508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6576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28A7F" w14:textId="77777777" w:rsidR="007F0CF4" w:rsidRDefault="007F0CF4" w:rsidP="00C26B63">
                                  <w:pPr>
                                    <w:jc w:val="center"/>
                                    <w:rPr>
                                      <w:rFonts w:ascii="Times New Roman" w:hAnsi="Times New Roman" w:cs="Times New Roman"/>
                                      <w:sz w:val="20"/>
                                    </w:rPr>
                                  </w:pPr>
                                  <w:r>
                                    <w:rPr>
                                      <w:rFonts w:ascii="Times New Roman" w:hAnsi="Times New Roman" w:cs="Times New Roman"/>
                                      <w:sz w:val="20"/>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3C10AD3C" id="_x0000_t202" coordsize="21600,21600" o:spt="202" path="m,l,21600r21600,l21600,xe">
                      <v:stroke joinstyle="miter"/>
                      <v:path gradientshapeok="t" o:connecttype="rect"/>
                    </v:shapetype>
                    <v:shape id="Text Box 8" o:spid="_x0000_s1026" type="#_x0000_t202" style="position:absolute;left:0;text-align:left;margin-left:179.6pt;margin-top:117.6pt;width:27.15pt;height:1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" filled="f" stroked="f" strokeweight=".5pt">
                      <v:textbox>
                        <w:txbxContent>
                          <w:p w14:paraId="5D428A7F" w14:textId="77777777" w:rsidR="007F0CF4" w:rsidRDefault="007F0CF4" w:rsidP="00C26B63">
                            <w:pPr>
                              <w:jc w:val="center"/>
                              <w:rPr>
                                <w:rFonts w:ascii="Times New Roman" w:hAnsi="Times New Roman" w:cs="Times New Roman"/>
                                <w:sz w:val="20"/>
                              </w:rPr>
                            </w:pPr>
                            <w:r>
                              <w:rPr>
                                <w:rFonts w:ascii="Times New Roman" w:hAnsi="Times New Roman" w:cs="Times New Roman"/>
                                <w:sz w:val="20"/>
                              </w:rPr>
                              <w:t>(A)</w:t>
                            </w:r>
                          </w:p>
                        </w:txbxContent>
                      </v:textbox>
                    </v:shape>
                  </w:pict>
                </mc:Fallback>
              </mc:AlternateContent>
            </w:r>
            <w:r>
              <w:rPr>
                <w:rFonts w:ascii="Times New Roman" w:hAnsi="Times New Roman" w:cs="Times New Roman"/>
                <w:noProof/>
                <w:sz w:val="24"/>
                <w:szCs w:val="24"/>
              </w:rPr>
              <w:drawing>
                <wp:inline distT="0" distB="0" distL="0" distR="0" wp14:anchorId="3B53AB74" wp14:editId="31C075FD">
                  <wp:extent cx="2624953" cy="2000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l="1299" t="6148" r="7877" b="35585"/>
                          <a:stretch>
                            <a:fillRect/>
                          </a:stretch>
                        </pic:blipFill>
                        <pic:spPr bwMode="auto">
                          <a:xfrm>
                            <a:off x="0" y="0"/>
                            <a:ext cx="2626370" cy="2001330"/>
                          </a:xfrm>
                          <a:prstGeom prst="rect">
                            <a:avLst/>
                          </a:prstGeom>
                          <a:noFill/>
                          <a:ln>
                            <a:noFill/>
                          </a:ln>
                        </pic:spPr>
                      </pic:pic>
                    </a:graphicData>
                  </a:graphic>
                </wp:inline>
              </w:drawing>
            </w:r>
          </w:p>
        </w:tc>
        <w:tc>
          <w:tcPr>
            <w:tcW w:w="4320" w:type="dxa"/>
            <w:hideMark/>
          </w:tcPr>
          <w:p w14:paraId="6F722905" w14:textId="6900DAEA" w:rsidR="00C26B63" w:rsidRDefault="00C26B63" w:rsidP="00C26B63">
            <w:pPr>
              <w:spacing w:before="120"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66D2AD6A" wp14:editId="4B473529">
                      <wp:simplePos x="0" y="0"/>
                      <wp:positionH relativeFrom="column">
                        <wp:posOffset>2400935</wp:posOffset>
                      </wp:positionH>
                      <wp:positionV relativeFrom="paragraph">
                        <wp:posOffset>1485265</wp:posOffset>
                      </wp:positionV>
                      <wp:extent cx="361950" cy="250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619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03937" w14:textId="77777777" w:rsidR="007F0CF4" w:rsidRDefault="007F0CF4" w:rsidP="00C26B63">
                                  <w:pPr>
                                    <w:jc w:val="center"/>
                                    <w:rPr>
                                      <w:rFonts w:ascii="Times New Roman" w:hAnsi="Times New Roman" w:cs="Times New Roman"/>
                                      <w:sz w:val="20"/>
                                    </w:rPr>
                                  </w:pPr>
                                  <w:r>
                                    <w:rPr>
                                      <w:rFonts w:ascii="Times New Roman" w:hAnsi="Times New Roman" w:cs="Times New Roman"/>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D2AD6A" id="Text Box 7" o:spid="_x0000_s1027" type="#_x0000_t202" style="position:absolute;margin-left:189.05pt;margin-top:116.95pt;width:28.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cpfQIAAGg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" filled="f" stroked="f" strokeweight=".5pt">
                      <v:textbox>
                        <w:txbxContent>
                          <w:p w14:paraId="03A03937" w14:textId="77777777" w:rsidR="007F0CF4" w:rsidRDefault="007F0CF4" w:rsidP="00C26B63">
                            <w:pPr>
                              <w:jc w:val="center"/>
                              <w:rPr>
                                <w:rFonts w:ascii="Times New Roman" w:hAnsi="Times New Roman" w:cs="Times New Roman"/>
                                <w:sz w:val="20"/>
                              </w:rPr>
                            </w:pPr>
                            <w:r>
                              <w:rPr>
                                <w:rFonts w:ascii="Times New Roman" w:hAnsi="Times New Roman" w:cs="Times New Roman"/>
                                <w:sz w:val="20"/>
                              </w:rPr>
                              <w:t>(B)</w:t>
                            </w:r>
                          </w:p>
                        </w:txbxContent>
                      </v:textbox>
                    </v:shape>
                  </w:pict>
                </mc:Fallback>
              </mc:AlternateContent>
            </w:r>
            <w:r>
              <w:rPr>
                <w:rFonts w:ascii="Times New Roman" w:hAnsi="Times New Roman" w:cs="Times New Roman"/>
                <w:noProof/>
                <w:sz w:val="24"/>
                <w:szCs w:val="24"/>
              </w:rPr>
              <w:drawing>
                <wp:inline distT="0" distB="0" distL="0" distR="0" wp14:anchorId="13E542DB" wp14:editId="2585C716">
                  <wp:extent cx="2742967" cy="20066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l="800" t="8127" r="2782" b="789"/>
                          <a:stretch>
                            <a:fillRect/>
                          </a:stretch>
                        </pic:blipFill>
                        <pic:spPr bwMode="auto">
                          <a:xfrm>
                            <a:off x="0" y="0"/>
                            <a:ext cx="2746028" cy="2008840"/>
                          </a:xfrm>
                          <a:prstGeom prst="rect">
                            <a:avLst/>
                          </a:prstGeom>
                          <a:noFill/>
                          <a:ln>
                            <a:noFill/>
                          </a:ln>
                        </pic:spPr>
                      </pic:pic>
                    </a:graphicData>
                  </a:graphic>
                </wp:inline>
              </w:drawing>
            </w:r>
          </w:p>
        </w:tc>
      </w:tr>
    </w:tbl>
    <w:p w14:paraId="5776B987" w14:textId="77777777" w:rsidR="00C26B63" w:rsidRPr="00C26B63" w:rsidRDefault="00C26B63" w:rsidP="00C26B63">
      <w:pPr>
        <w:spacing w:before="180" w:after="0" w:line="240" w:lineRule="auto"/>
        <w:jc w:val="center"/>
        <w:rPr>
          <w:rFonts w:ascii="Times New Roman" w:hAnsi="Times New Roman" w:cs="Times New Roman"/>
          <w:sz w:val="20"/>
          <w:szCs w:val="24"/>
        </w:rPr>
      </w:pPr>
      <w:r w:rsidRPr="00C26B63">
        <w:rPr>
          <w:rFonts w:ascii="Times New Roman" w:hAnsi="Times New Roman" w:cs="Times New Roman"/>
          <w:b/>
          <w:sz w:val="20"/>
          <w:szCs w:val="24"/>
        </w:rPr>
        <w:t>Fig. 2</w:t>
      </w:r>
      <w:r w:rsidRPr="00C26B63">
        <w:rPr>
          <w:rFonts w:ascii="Times New Roman" w:hAnsi="Times New Roman" w:cs="Times New Roman"/>
          <w:sz w:val="20"/>
          <w:szCs w:val="24"/>
        </w:rPr>
        <w:t xml:space="preserve">. Trend of pH of algal culture (A) and biomass concentration of </w:t>
      </w:r>
      <w:r w:rsidRPr="00C26B63">
        <w:rPr>
          <w:rFonts w:ascii="Times New Roman" w:hAnsi="Times New Roman" w:cs="Times New Roman"/>
          <w:i/>
          <w:sz w:val="20"/>
          <w:szCs w:val="24"/>
        </w:rPr>
        <w:t xml:space="preserve">C. sorokiniana </w:t>
      </w:r>
      <w:r w:rsidRPr="00C26B63">
        <w:rPr>
          <w:rFonts w:ascii="Times New Roman" w:hAnsi="Times New Roman" w:cs="Times New Roman"/>
          <w:sz w:val="20"/>
          <w:szCs w:val="24"/>
        </w:rPr>
        <w:t>TH01 (B) measured under aeration of different CO</w:t>
      </w:r>
      <w:r w:rsidRPr="00C26B63">
        <w:rPr>
          <w:rFonts w:ascii="Times New Roman" w:hAnsi="Times New Roman" w:cs="Times New Roman"/>
          <w:sz w:val="20"/>
          <w:szCs w:val="24"/>
          <w:vertAlign w:val="subscript"/>
        </w:rPr>
        <w:t>2</w:t>
      </w:r>
      <w:r w:rsidRPr="00C26B63">
        <w:rPr>
          <w:rFonts w:ascii="Times New Roman" w:hAnsi="Times New Roman" w:cs="Times New Roman"/>
          <w:sz w:val="20"/>
          <w:szCs w:val="24"/>
        </w:rPr>
        <w:t xml:space="preserve"> concentration.</w:t>
      </w:r>
    </w:p>
    <w:p w14:paraId="7700A8A3" w14:textId="77777777" w:rsidR="00B65E4E" w:rsidRDefault="00B65E4E" w:rsidP="009348A1">
      <w:pPr>
        <w:spacing w:before="80" w:after="0" w:line="240" w:lineRule="auto"/>
        <w:ind w:firstLine="340"/>
        <w:jc w:val="both"/>
        <w:rPr>
          <w:rFonts w:ascii="Times New Roman" w:hAnsi="Times New Roman" w:cs="Times New Roman"/>
        </w:rPr>
        <w:sectPr w:rsidR="00B65E4E" w:rsidSect="00B65E4E">
          <w:type w:val="continuous"/>
          <w:pgSz w:w="11907" w:h="16840" w:code="9"/>
          <w:pgMar w:top="2041" w:right="1418" w:bottom="2438" w:left="1418" w:header="1531" w:footer="2098" w:gutter="0"/>
          <w:cols w:space="567"/>
          <w:docGrid w:linePitch="360"/>
        </w:sectPr>
      </w:pPr>
    </w:p>
    <w:p w14:paraId="2D283D39" w14:textId="77777777" w:rsidR="00CE2FED" w:rsidRDefault="00CE2FED" w:rsidP="009348A1">
      <w:pPr>
        <w:spacing w:before="80" w:after="0" w:line="240" w:lineRule="auto"/>
        <w:ind w:firstLine="340"/>
        <w:jc w:val="both"/>
        <w:rPr>
          <w:rFonts w:ascii="Times New Roman" w:hAnsi="Times New Roman" w:cs="Times New Roman"/>
        </w:rPr>
      </w:pPr>
    </w:p>
    <w:p w14:paraId="0D7E770D" w14:textId="77777777" w:rsidR="00CE2FED" w:rsidRDefault="00CE2FED" w:rsidP="00CE2FED">
      <w:pPr>
        <w:spacing w:before="120" w:after="120" w:line="360" w:lineRule="auto"/>
        <w:jc w:val="center"/>
        <w:rPr>
          <w:rFonts w:ascii="Times New Roman" w:hAnsi="Times New Roman" w:cs="Times New Roman"/>
          <w:b/>
          <w:sz w:val="24"/>
          <w:szCs w:val="24"/>
        </w:rPr>
        <w:sectPr w:rsidR="00CE2FED" w:rsidSect="00B65E4E">
          <w:type w:val="continuous"/>
          <w:pgSz w:w="11907" w:h="16840" w:code="9"/>
          <w:pgMar w:top="2041" w:right="1418" w:bottom="2438" w:left="1418" w:header="1531" w:footer="2098" w:gutter="0"/>
          <w:cols w:num="2" w:space="567"/>
          <w:docGrid w:linePitch="360"/>
        </w:sectPr>
      </w:pPr>
    </w:p>
    <w:p w14:paraId="256CD278" w14:textId="1D136E62" w:rsidR="00CE2FED" w:rsidRPr="00CE2FED" w:rsidRDefault="00CE2FED" w:rsidP="00CE2FED">
      <w:pPr>
        <w:spacing w:before="120" w:after="120" w:line="360" w:lineRule="auto"/>
        <w:jc w:val="center"/>
        <w:rPr>
          <w:rFonts w:ascii="Times New Roman" w:hAnsi="Times New Roman" w:cs="Times New Roman"/>
          <w:sz w:val="20"/>
          <w:szCs w:val="24"/>
        </w:rPr>
      </w:pPr>
      <w:r w:rsidRPr="00CE2FED">
        <w:rPr>
          <w:rFonts w:ascii="Times New Roman" w:hAnsi="Times New Roman" w:cs="Times New Roman"/>
          <w:b/>
          <w:sz w:val="20"/>
          <w:szCs w:val="24"/>
        </w:rPr>
        <w:lastRenderedPageBreak/>
        <w:t>Table 2.</w:t>
      </w:r>
      <w:r w:rsidRPr="00CE2FED">
        <w:rPr>
          <w:rFonts w:ascii="Times New Roman" w:hAnsi="Times New Roman" w:cs="Times New Roman"/>
          <w:sz w:val="20"/>
          <w:szCs w:val="24"/>
        </w:rPr>
        <w:t xml:space="preserve"> Growth of microalgae under different CO</w:t>
      </w:r>
      <w:r w:rsidRPr="00CE2FED">
        <w:rPr>
          <w:rFonts w:ascii="Times New Roman" w:hAnsi="Times New Roman" w:cs="Times New Roman"/>
          <w:sz w:val="20"/>
          <w:szCs w:val="24"/>
          <w:vertAlign w:val="subscript"/>
        </w:rPr>
        <w:t>2</w:t>
      </w:r>
      <w:r w:rsidRPr="00CE2FED">
        <w:rPr>
          <w:rFonts w:ascii="Times New Roman" w:hAnsi="Times New Roman" w:cs="Times New Roman"/>
          <w:sz w:val="20"/>
          <w:szCs w:val="24"/>
        </w:rPr>
        <w:t xml:space="preserve"> concentration aerated.</w:t>
      </w:r>
    </w:p>
    <w:tbl>
      <w:tblPr>
        <w:tblStyle w:val="TableGrid"/>
        <w:tblW w:w="9576" w:type="dxa"/>
        <w:tblLayout w:type="fixed"/>
        <w:tblLook w:val="04A0" w:firstRow="1" w:lastRow="0" w:firstColumn="1" w:lastColumn="0" w:noHBand="0" w:noVBand="1"/>
      </w:tblPr>
      <w:tblGrid>
        <w:gridCol w:w="1728"/>
        <w:gridCol w:w="1530"/>
        <w:gridCol w:w="1541"/>
        <w:gridCol w:w="1745"/>
        <w:gridCol w:w="1390"/>
        <w:gridCol w:w="1642"/>
      </w:tblGrid>
      <w:tr w:rsidR="00CE2FED" w:rsidRPr="00CE2FED" w14:paraId="065FA15A" w14:textId="77777777" w:rsidTr="00CE2FED">
        <w:tc>
          <w:tcPr>
            <w:tcW w:w="1728" w:type="dxa"/>
            <w:tcBorders>
              <w:top w:val="single" w:sz="4" w:space="0" w:color="auto"/>
              <w:left w:val="nil"/>
              <w:bottom w:val="single" w:sz="4" w:space="0" w:color="auto"/>
              <w:right w:val="nil"/>
            </w:tcBorders>
            <w:vAlign w:val="center"/>
            <w:hideMark/>
          </w:tcPr>
          <w:p w14:paraId="5AD30B20"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Algal strain</w:t>
            </w:r>
          </w:p>
        </w:tc>
        <w:tc>
          <w:tcPr>
            <w:tcW w:w="1530" w:type="dxa"/>
            <w:tcBorders>
              <w:top w:val="single" w:sz="4" w:space="0" w:color="auto"/>
              <w:left w:val="nil"/>
              <w:bottom w:val="single" w:sz="4" w:space="0" w:color="auto"/>
              <w:right w:val="nil"/>
            </w:tcBorders>
            <w:vAlign w:val="center"/>
            <w:hideMark/>
          </w:tcPr>
          <w:p w14:paraId="6D5EBA0A"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CO</w:t>
            </w:r>
            <w:r w:rsidRPr="00CE2FED">
              <w:rPr>
                <w:rFonts w:ascii="Times New Roman" w:hAnsi="Times New Roman" w:cs="Times New Roman"/>
                <w:sz w:val="20"/>
                <w:szCs w:val="20"/>
                <w:vertAlign w:val="subscript"/>
              </w:rPr>
              <w:t>2</w:t>
            </w:r>
            <w:r w:rsidRPr="00CE2FED">
              <w:rPr>
                <w:rFonts w:ascii="Times New Roman" w:hAnsi="Times New Roman" w:cs="Times New Roman"/>
                <w:sz w:val="20"/>
                <w:szCs w:val="20"/>
              </w:rPr>
              <w:t xml:space="preserve"> concentration</w:t>
            </w:r>
          </w:p>
          <w:p w14:paraId="661415A8"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w:t>
            </w:r>
          </w:p>
        </w:tc>
        <w:tc>
          <w:tcPr>
            <w:tcW w:w="1541" w:type="dxa"/>
            <w:tcBorders>
              <w:top w:val="single" w:sz="4" w:space="0" w:color="auto"/>
              <w:left w:val="nil"/>
              <w:bottom w:val="single" w:sz="4" w:space="0" w:color="auto"/>
              <w:right w:val="nil"/>
            </w:tcBorders>
            <w:vAlign w:val="center"/>
            <w:hideMark/>
          </w:tcPr>
          <w:p w14:paraId="2B8FA9F8"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Maximum specific growth rate (µ, day</w:t>
            </w:r>
            <w:r w:rsidRPr="00CE2FED">
              <w:rPr>
                <w:rFonts w:ascii="Times New Roman" w:hAnsi="Times New Roman" w:cs="Times New Roman"/>
                <w:sz w:val="20"/>
                <w:szCs w:val="20"/>
                <w:vertAlign w:val="superscript"/>
              </w:rPr>
              <w:t>–1</w:t>
            </w:r>
            <w:r w:rsidRPr="00CE2FED">
              <w:rPr>
                <w:rFonts w:ascii="Times New Roman" w:hAnsi="Times New Roman" w:cs="Times New Roman"/>
                <w:sz w:val="20"/>
                <w:szCs w:val="20"/>
              </w:rPr>
              <w:t>)</w:t>
            </w:r>
          </w:p>
        </w:tc>
        <w:tc>
          <w:tcPr>
            <w:tcW w:w="1745" w:type="dxa"/>
            <w:tcBorders>
              <w:top w:val="single" w:sz="4" w:space="0" w:color="auto"/>
              <w:left w:val="nil"/>
              <w:bottom w:val="single" w:sz="4" w:space="0" w:color="auto"/>
              <w:right w:val="nil"/>
            </w:tcBorders>
            <w:vAlign w:val="center"/>
            <w:hideMark/>
          </w:tcPr>
          <w:p w14:paraId="41786410"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Maximum biomass concentration</w:t>
            </w:r>
          </w:p>
          <w:p w14:paraId="42A392E7"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(g/L)</w:t>
            </w:r>
          </w:p>
        </w:tc>
        <w:tc>
          <w:tcPr>
            <w:tcW w:w="1390" w:type="dxa"/>
            <w:tcBorders>
              <w:top w:val="single" w:sz="4" w:space="0" w:color="auto"/>
              <w:left w:val="nil"/>
              <w:bottom w:val="single" w:sz="4" w:space="0" w:color="auto"/>
              <w:right w:val="nil"/>
            </w:tcBorders>
            <w:vAlign w:val="center"/>
            <w:hideMark/>
          </w:tcPr>
          <w:p w14:paraId="184780A3"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Maximum biomass productivity</w:t>
            </w:r>
          </w:p>
          <w:p w14:paraId="0A1EA318"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(g/L·day)</w:t>
            </w:r>
          </w:p>
        </w:tc>
        <w:tc>
          <w:tcPr>
            <w:tcW w:w="1642" w:type="dxa"/>
            <w:tcBorders>
              <w:top w:val="single" w:sz="4" w:space="0" w:color="auto"/>
              <w:left w:val="nil"/>
              <w:bottom w:val="single" w:sz="4" w:space="0" w:color="auto"/>
              <w:right w:val="nil"/>
            </w:tcBorders>
            <w:vAlign w:val="center"/>
            <w:hideMark/>
          </w:tcPr>
          <w:p w14:paraId="546373D5"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References</w:t>
            </w:r>
          </w:p>
        </w:tc>
      </w:tr>
      <w:tr w:rsidR="00CE2FED" w:rsidRPr="00CE2FED" w14:paraId="0D99BC14" w14:textId="77777777" w:rsidTr="00CE2FED">
        <w:tc>
          <w:tcPr>
            <w:tcW w:w="1728" w:type="dxa"/>
            <w:tcBorders>
              <w:top w:val="single" w:sz="4" w:space="0" w:color="auto"/>
              <w:left w:val="nil"/>
              <w:bottom w:val="nil"/>
              <w:right w:val="nil"/>
            </w:tcBorders>
            <w:vAlign w:val="center"/>
            <w:hideMark/>
          </w:tcPr>
          <w:p w14:paraId="1DBDAD8C"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i/>
                <w:sz w:val="20"/>
                <w:szCs w:val="20"/>
              </w:rPr>
              <w:t xml:space="preserve">C. sorokiniana </w:t>
            </w:r>
            <w:r w:rsidRPr="00CE2FED">
              <w:rPr>
                <w:rFonts w:ascii="Times New Roman" w:hAnsi="Times New Roman" w:cs="Times New Roman"/>
                <w:sz w:val="20"/>
                <w:szCs w:val="20"/>
              </w:rPr>
              <w:t>TH01</w:t>
            </w:r>
          </w:p>
        </w:tc>
        <w:tc>
          <w:tcPr>
            <w:tcW w:w="1530" w:type="dxa"/>
            <w:tcBorders>
              <w:top w:val="single" w:sz="4" w:space="0" w:color="auto"/>
              <w:left w:val="nil"/>
              <w:bottom w:val="nil"/>
              <w:right w:val="nil"/>
            </w:tcBorders>
            <w:vAlign w:val="center"/>
            <w:hideMark/>
          </w:tcPr>
          <w:p w14:paraId="10B7A203"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0.04</w:t>
            </w:r>
          </w:p>
        </w:tc>
        <w:tc>
          <w:tcPr>
            <w:tcW w:w="1541" w:type="dxa"/>
            <w:tcBorders>
              <w:top w:val="single" w:sz="4" w:space="0" w:color="auto"/>
              <w:left w:val="nil"/>
              <w:bottom w:val="nil"/>
              <w:right w:val="nil"/>
            </w:tcBorders>
            <w:vAlign w:val="center"/>
            <w:hideMark/>
          </w:tcPr>
          <w:p w14:paraId="6FCF11DF"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0.99±0.07</w:t>
            </w:r>
          </w:p>
        </w:tc>
        <w:tc>
          <w:tcPr>
            <w:tcW w:w="1745" w:type="dxa"/>
            <w:tcBorders>
              <w:top w:val="single" w:sz="4" w:space="0" w:color="auto"/>
              <w:left w:val="nil"/>
              <w:bottom w:val="nil"/>
              <w:right w:val="nil"/>
            </w:tcBorders>
            <w:vAlign w:val="center"/>
            <w:hideMark/>
          </w:tcPr>
          <w:p w14:paraId="75ED8E78"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1.0±0.14</w:t>
            </w:r>
          </w:p>
        </w:tc>
        <w:tc>
          <w:tcPr>
            <w:tcW w:w="1390" w:type="dxa"/>
            <w:tcBorders>
              <w:top w:val="single" w:sz="4" w:space="0" w:color="auto"/>
              <w:left w:val="nil"/>
              <w:bottom w:val="nil"/>
              <w:right w:val="nil"/>
            </w:tcBorders>
            <w:vAlign w:val="center"/>
            <w:hideMark/>
          </w:tcPr>
          <w:p w14:paraId="357F988A"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0.23±0.02</w:t>
            </w:r>
          </w:p>
        </w:tc>
        <w:tc>
          <w:tcPr>
            <w:tcW w:w="1642" w:type="dxa"/>
            <w:tcBorders>
              <w:top w:val="single" w:sz="4" w:space="0" w:color="auto"/>
              <w:left w:val="nil"/>
              <w:bottom w:val="nil"/>
              <w:right w:val="nil"/>
            </w:tcBorders>
            <w:vAlign w:val="center"/>
            <w:hideMark/>
          </w:tcPr>
          <w:p w14:paraId="7B0BC537"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This study</w:t>
            </w:r>
          </w:p>
        </w:tc>
      </w:tr>
      <w:tr w:rsidR="00CE2FED" w:rsidRPr="00CE2FED" w14:paraId="48606DDF" w14:textId="77777777" w:rsidTr="00CE2FED">
        <w:tc>
          <w:tcPr>
            <w:tcW w:w="1728" w:type="dxa"/>
            <w:tcBorders>
              <w:top w:val="nil"/>
              <w:left w:val="nil"/>
              <w:bottom w:val="nil"/>
              <w:right w:val="nil"/>
            </w:tcBorders>
            <w:vAlign w:val="center"/>
            <w:hideMark/>
          </w:tcPr>
          <w:p w14:paraId="5DD110B9" w14:textId="77777777" w:rsidR="00CE2FED" w:rsidRPr="00CE2FED" w:rsidRDefault="00CE2FED">
            <w:pPr>
              <w:jc w:val="center"/>
              <w:rPr>
                <w:rFonts w:ascii="Times New Roman" w:hAnsi="Times New Roman" w:cs="Times New Roman"/>
                <w:i/>
                <w:sz w:val="20"/>
                <w:szCs w:val="20"/>
              </w:rPr>
            </w:pPr>
            <w:r w:rsidRPr="00CE2FED">
              <w:rPr>
                <w:rFonts w:ascii="Times New Roman" w:hAnsi="Times New Roman" w:cs="Times New Roman"/>
                <w:i/>
                <w:sz w:val="20"/>
                <w:szCs w:val="20"/>
              </w:rPr>
              <w:t xml:space="preserve">C. sorokiniana </w:t>
            </w:r>
            <w:r w:rsidRPr="00CE2FED">
              <w:rPr>
                <w:rFonts w:ascii="Times New Roman" w:hAnsi="Times New Roman" w:cs="Times New Roman"/>
                <w:sz w:val="20"/>
                <w:szCs w:val="20"/>
              </w:rPr>
              <w:t>TH01</w:t>
            </w:r>
          </w:p>
        </w:tc>
        <w:tc>
          <w:tcPr>
            <w:tcW w:w="1530" w:type="dxa"/>
            <w:tcBorders>
              <w:top w:val="nil"/>
              <w:left w:val="nil"/>
              <w:bottom w:val="nil"/>
              <w:right w:val="nil"/>
            </w:tcBorders>
            <w:vAlign w:val="center"/>
            <w:hideMark/>
          </w:tcPr>
          <w:p w14:paraId="387B71A8"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5</w:t>
            </w:r>
          </w:p>
        </w:tc>
        <w:tc>
          <w:tcPr>
            <w:tcW w:w="1541" w:type="dxa"/>
            <w:tcBorders>
              <w:top w:val="nil"/>
              <w:left w:val="nil"/>
              <w:bottom w:val="nil"/>
              <w:right w:val="nil"/>
            </w:tcBorders>
            <w:vAlign w:val="center"/>
            <w:hideMark/>
          </w:tcPr>
          <w:p w14:paraId="72C41BCF"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1.26±0.11</w:t>
            </w:r>
          </w:p>
        </w:tc>
        <w:tc>
          <w:tcPr>
            <w:tcW w:w="1745" w:type="dxa"/>
            <w:tcBorders>
              <w:top w:val="nil"/>
              <w:left w:val="nil"/>
              <w:bottom w:val="nil"/>
              <w:right w:val="nil"/>
            </w:tcBorders>
            <w:vAlign w:val="center"/>
            <w:hideMark/>
          </w:tcPr>
          <w:p w14:paraId="686BD5F9"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1.53±0.17</w:t>
            </w:r>
          </w:p>
        </w:tc>
        <w:tc>
          <w:tcPr>
            <w:tcW w:w="1390" w:type="dxa"/>
            <w:tcBorders>
              <w:top w:val="nil"/>
              <w:left w:val="nil"/>
              <w:bottom w:val="nil"/>
              <w:right w:val="nil"/>
            </w:tcBorders>
            <w:vAlign w:val="center"/>
            <w:hideMark/>
          </w:tcPr>
          <w:p w14:paraId="0BFCA261"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0.29±0.04</w:t>
            </w:r>
          </w:p>
        </w:tc>
        <w:tc>
          <w:tcPr>
            <w:tcW w:w="1642" w:type="dxa"/>
            <w:tcBorders>
              <w:top w:val="nil"/>
              <w:left w:val="nil"/>
              <w:bottom w:val="nil"/>
              <w:right w:val="nil"/>
            </w:tcBorders>
            <w:vAlign w:val="center"/>
            <w:hideMark/>
          </w:tcPr>
          <w:p w14:paraId="75EE0C72"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This study</w:t>
            </w:r>
          </w:p>
        </w:tc>
      </w:tr>
      <w:tr w:rsidR="00CE2FED" w:rsidRPr="00CE2FED" w14:paraId="587B0F4C" w14:textId="77777777" w:rsidTr="00CE2FED">
        <w:tc>
          <w:tcPr>
            <w:tcW w:w="1728" w:type="dxa"/>
            <w:tcBorders>
              <w:top w:val="nil"/>
              <w:left w:val="nil"/>
              <w:bottom w:val="nil"/>
              <w:right w:val="nil"/>
            </w:tcBorders>
            <w:vAlign w:val="center"/>
            <w:hideMark/>
          </w:tcPr>
          <w:p w14:paraId="3663D29D" w14:textId="77777777" w:rsidR="00CE2FED" w:rsidRPr="00CE2FED" w:rsidRDefault="00CE2FED">
            <w:pPr>
              <w:jc w:val="center"/>
              <w:rPr>
                <w:rFonts w:ascii="Times New Roman" w:hAnsi="Times New Roman" w:cs="Times New Roman"/>
                <w:i/>
                <w:sz w:val="20"/>
                <w:szCs w:val="20"/>
              </w:rPr>
            </w:pPr>
            <w:r w:rsidRPr="00CE2FED">
              <w:rPr>
                <w:rFonts w:ascii="Times New Roman" w:hAnsi="Times New Roman" w:cs="Times New Roman"/>
                <w:i/>
                <w:sz w:val="20"/>
                <w:szCs w:val="20"/>
              </w:rPr>
              <w:t xml:space="preserve">C. sorokiniana </w:t>
            </w:r>
            <w:r w:rsidRPr="00CE2FED">
              <w:rPr>
                <w:rFonts w:ascii="Times New Roman" w:hAnsi="Times New Roman" w:cs="Times New Roman"/>
                <w:sz w:val="20"/>
                <w:szCs w:val="20"/>
              </w:rPr>
              <w:t>TH01</w:t>
            </w:r>
          </w:p>
        </w:tc>
        <w:tc>
          <w:tcPr>
            <w:tcW w:w="1530" w:type="dxa"/>
            <w:tcBorders>
              <w:top w:val="nil"/>
              <w:left w:val="nil"/>
              <w:bottom w:val="nil"/>
              <w:right w:val="nil"/>
            </w:tcBorders>
            <w:vAlign w:val="center"/>
            <w:hideMark/>
          </w:tcPr>
          <w:p w14:paraId="2E939944"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10</w:t>
            </w:r>
          </w:p>
        </w:tc>
        <w:tc>
          <w:tcPr>
            <w:tcW w:w="1541" w:type="dxa"/>
            <w:tcBorders>
              <w:top w:val="nil"/>
              <w:left w:val="nil"/>
              <w:bottom w:val="nil"/>
              <w:right w:val="nil"/>
            </w:tcBorders>
            <w:vAlign w:val="center"/>
            <w:hideMark/>
          </w:tcPr>
          <w:p w14:paraId="6F6BA370"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1.40±0.09</w:t>
            </w:r>
          </w:p>
        </w:tc>
        <w:tc>
          <w:tcPr>
            <w:tcW w:w="1745" w:type="dxa"/>
            <w:tcBorders>
              <w:top w:val="nil"/>
              <w:left w:val="nil"/>
              <w:bottom w:val="nil"/>
              <w:right w:val="nil"/>
            </w:tcBorders>
            <w:vAlign w:val="center"/>
            <w:hideMark/>
          </w:tcPr>
          <w:p w14:paraId="0F69E272"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1.79±0.15</w:t>
            </w:r>
          </w:p>
        </w:tc>
        <w:tc>
          <w:tcPr>
            <w:tcW w:w="1390" w:type="dxa"/>
            <w:tcBorders>
              <w:top w:val="nil"/>
              <w:left w:val="nil"/>
              <w:bottom w:val="nil"/>
              <w:right w:val="nil"/>
            </w:tcBorders>
            <w:vAlign w:val="center"/>
            <w:hideMark/>
          </w:tcPr>
          <w:p w14:paraId="6C20F279"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0.44±0.02</w:t>
            </w:r>
          </w:p>
        </w:tc>
        <w:tc>
          <w:tcPr>
            <w:tcW w:w="1642" w:type="dxa"/>
            <w:tcBorders>
              <w:top w:val="nil"/>
              <w:left w:val="nil"/>
              <w:bottom w:val="nil"/>
              <w:right w:val="nil"/>
            </w:tcBorders>
            <w:vAlign w:val="center"/>
            <w:hideMark/>
          </w:tcPr>
          <w:p w14:paraId="4702FB9A"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This study</w:t>
            </w:r>
          </w:p>
        </w:tc>
      </w:tr>
      <w:tr w:rsidR="00CE2FED" w:rsidRPr="00CE2FED" w14:paraId="6865FABC" w14:textId="77777777" w:rsidTr="00CE2FED">
        <w:tc>
          <w:tcPr>
            <w:tcW w:w="1728" w:type="dxa"/>
            <w:tcBorders>
              <w:top w:val="nil"/>
              <w:left w:val="nil"/>
              <w:bottom w:val="nil"/>
              <w:right w:val="nil"/>
            </w:tcBorders>
            <w:vAlign w:val="center"/>
            <w:hideMark/>
          </w:tcPr>
          <w:p w14:paraId="0406B3F9" w14:textId="77777777" w:rsidR="00CE2FED" w:rsidRPr="00CE2FED" w:rsidRDefault="00CE2FED">
            <w:pPr>
              <w:jc w:val="center"/>
              <w:rPr>
                <w:rFonts w:ascii="Times New Roman" w:hAnsi="Times New Roman" w:cs="Times New Roman"/>
                <w:i/>
                <w:sz w:val="20"/>
                <w:szCs w:val="20"/>
              </w:rPr>
            </w:pPr>
            <w:r w:rsidRPr="00CE2FED">
              <w:rPr>
                <w:rFonts w:ascii="Times New Roman" w:hAnsi="Times New Roman" w:cs="Times New Roman"/>
                <w:i/>
                <w:sz w:val="20"/>
                <w:szCs w:val="20"/>
              </w:rPr>
              <w:t xml:space="preserve">C. sorokiniana </w:t>
            </w:r>
            <w:r w:rsidRPr="00CE2FED">
              <w:rPr>
                <w:rFonts w:ascii="Times New Roman" w:hAnsi="Times New Roman" w:cs="Times New Roman"/>
                <w:sz w:val="20"/>
                <w:szCs w:val="20"/>
              </w:rPr>
              <w:t>TH01</w:t>
            </w:r>
          </w:p>
        </w:tc>
        <w:tc>
          <w:tcPr>
            <w:tcW w:w="1530" w:type="dxa"/>
            <w:tcBorders>
              <w:top w:val="nil"/>
              <w:left w:val="nil"/>
              <w:bottom w:val="nil"/>
              <w:right w:val="nil"/>
            </w:tcBorders>
            <w:vAlign w:val="center"/>
            <w:hideMark/>
          </w:tcPr>
          <w:p w14:paraId="10331760"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15</w:t>
            </w:r>
          </w:p>
        </w:tc>
        <w:tc>
          <w:tcPr>
            <w:tcW w:w="1541" w:type="dxa"/>
            <w:tcBorders>
              <w:top w:val="nil"/>
              <w:left w:val="nil"/>
              <w:bottom w:val="nil"/>
              <w:right w:val="nil"/>
            </w:tcBorders>
            <w:vAlign w:val="center"/>
            <w:hideMark/>
          </w:tcPr>
          <w:p w14:paraId="13146F08"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1.36±0.12</w:t>
            </w:r>
          </w:p>
        </w:tc>
        <w:tc>
          <w:tcPr>
            <w:tcW w:w="1745" w:type="dxa"/>
            <w:tcBorders>
              <w:top w:val="nil"/>
              <w:left w:val="nil"/>
              <w:bottom w:val="nil"/>
              <w:right w:val="nil"/>
            </w:tcBorders>
            <w:vAlign w:val="center"/>
            <w:hideMark/>
          </w:tcPr>
          <w:p w14:paraId="11F43F61"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2.04±0.21</w:t>
            </w:r>
          </w:p>
        </w:tc>
        <w:tc>
          <w:tcPr>
            <w:tcW w:w="1390" w:type="dxa"/>
            <w:tcBorders>
              <w:top w:val="nil"/>
              <w:left w:val="nil"/>
              <w:bottom w:val="nil"/>
              <w:right w:val="nil"/>
            </w:tcBorders>
            <w:vAlign w:val="center"/>
            <w:hideMark/>
          </w:tcPr>
          <w:p w14:paraId="62302BED"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0.49±0.03</w:t>
            </w:r>
          </w:p>
        </w:tc>
        <w:tc>
          <w:tcPr>
            <w:tcW w:w="1642" w:type="dxa"/>
            <w:tcBorders>
              <w:top w:val="nil"/>
              <w:left w:val="nil"/>
              <w:bottom w:val="nil"/>
              <w:right w:val="nil"/>
            </w:tcBorders>
            <w:vAlign w:val="center"/>
            <w:hideMark/>
          </w:tcPr>
          <w:p w14:paraId="6D120C12"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This study</w:t>
            </w:r>
          </w:p>
        </w:tc>
      </w:tr>
      <w:tr w:rsidR="00CE2FED" w:rsidRPr="00CE2FED" w14:paraId="6C82AA85" w14:textId="77777777" w:rsidTr="00CE2FED">
        <w:tc>
          <w:tcPr>
            <w:tcW w:w="1728" w:type="dxa"/>
            <w:tcBorders>
              <w:top w:val="nil"/>
              <w:left w:val="nil"/>
              <w:bottom w:val="nil"/>
              <w:right w:val="nil"/>
            </w:tcBorders>
            <w:vAlign w:val="center"/>
            <w:hideMark/>
          </w:tcPr>
          <w:p w14:paraId="2B50E33A" w14:textId="77777777" w:rsidR="00CE2FED" w:rsidRPr="00CE2FED" w:rsidRDefault="00CE2FED">
            <w:pPr>
              <w:jc w:val="center"/>
              <w:rPr>
                <w:rFonts w:ascii="Times New Roman" w:hAnsi="Times New Roman" w:cs="Times New Roman"/>
                <w:i/>
                <w:sz w:val="20"/>
                <w:szCs w:val="20"/>
              </w:rPr>
            </w:pPr>
            <w:r w:rsidRPr="00CE2FED">
              <w:rPr>
                <w:rFonts w:ascii="Times New Roman" w:hAnsi="Times New Roman" w:cs="Times New Roman"/>
                <w:i/>
                <w:sz w:val="20"/>
                <w:szCs w:val="20"/>
              </w:rPr>
              <w:t xml:space="preserve">C. sorokiniana </w:t>
            </w:r>
            <w:r w:rsidRPr="00CE2FED">
              <w:rPr>
                <w:rFonts w:ascii="Times New Roman" w:hAnsi="Times New Roman" w:cs="Times New Roman"/>
                <w:sz w:val="20"/>
                <w:szCs w:val="20"/>
              </w:rPr>
              <w:t>TH01</w:t>
            </w:r>
          </w:p>
        </w:tc>
        <w:tc>
          <w:tcPr>
            <w:tcW w:w="1530" w:type="dxa"/>
            <w:tcBorders>
              <w:top w:val="nil"/>
              <w:left w:val="nil"/>
              <w:bottom w:val="nil"/>
              <w:right w:val="nil"/>
            </w:tcBorders>
            <w:vAlign w:val="center"/>
            <w:hideMark/>
          </w:tcPr>
          <w:p w14:paraId="5929F53F"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20</w:t>
            </w:r>
          </w:p>
        </w:tc>
        <w:tc>
          <w:tcPr>
            <w:tcW w:w="1541" w:type="dxa"/>
            <w:tcBorders>
              <w:top w:val="nil"/>
              <w:left w:val="nil"/>
              <w:bottom w:val="nil"/>
              <w:right w:val="nil"/>
            </w:tcBorders>
            <w:vAlign w:val="center"/>
            <w:hideMark/>
          </w:tcPr>
          <w:p w14:paraId="39B24F2C"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0.81±0.05</w:t>
            </w:r>
          </w:p>
        </w:tc>
        <w:tc>
          <w:tcPr>
            <w:tcW w:w="1745" w:type="dxa"/>
            <w:tcBorders>
              <w:top w:val="nil"/>
              <w:left w:val="nil"/>
              <w:bottom w:val="nil"/>
              <w:right w:val="nil"/>
            </w:tcBorders>
            <w:vAlign w:val="center"/>
            <w:hideMark/>
          </w:tcPr>
          <w:p w14:paraId="08942A4C"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0.85±0.08</w:t>
            </w:r>
          </w:p>
        </w:tc>
        <w:tc>
          <w:tcPr>
            <w:tcW w:w="1390" w:type="dxa"/>
            <w:tcBorders>
              <w:top w:val="nil"/>
              <w:left w:val="nil"/>
              <w:bottom w:val="nil"/>
              <w:right w:val="nil"/>
            </w:tcBorders>
            <w:vAlign w:val="center"/>
            <w:hideMark/>
          </w:tcPr>
          <w:p w14:paraId="37275AE2"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0.29±0.05</w:t>
            </w:r>
          </w:p>
        </w:tc>
        <w:tc>
          <w:tcPr>
            <w:tcW w:w="1642" w:type="dxa"/>
            <w:tcBorders>
              <w:top w:val="nil"/>
              <w:left w:val="nil"/>
              <w:bottom w:val="nil"/>
              <w:right w:val="nil"/>
            </w:tcBorders>
            <w:vAlign w:val="center"/>
            <w:hideMark/>
          </w:tcPr>
          <w:p w14:paraId="7BD66F8F"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This study</w:t>
            </w:r>
          </w:p>
        </w:tc>
      </w:tr>
      <w:tr w:rsidR="00CE2FED" w:rsidRPr="00CE2FED" w14:paraId="2A62EA42" w14:textId="77777777" w:rsidTr="00CE2FED">
        <w:tc>
          <w:tcPr>
            <w:tcW w:w="1728" w:type="dxa"/>
            <w:tcBorders>
              <w:top w:val="nil"/>
              <w:left w:val="nil"/>
              <w:bottom w:val="nil"/>
              <w:right w:val="nil"/>
            </w:tcBorders>
            <w:vAlign w:val="center"/>
            <w:hideMark/>
          </w:tcPr>
          <w:p w14:paraId="6BD4ADF8" w14:textId="77777777" w:rsidR="00CE2FED" w:rsidRPr="00CE2FED" w:rsidRDefault="00CE2FED">
            <w:pPr>
              <w:jc w:val="center"/>
              <w:rPr>
                <w:rFonts w:ascii="Times New Roman" w:hAnsi="Times New Roman" w:cs="Times New Roman"/>
                <w:i/>
                <w:sz w:val="20"/>
                <w:szCs w:val="20"/>
              </w:rPr>
            </w:pPr>
            <w:r w:rsidRPr="00CE2FED">
              <w:rPr>
                <w:rFonts w:ascii="Times New Roman" w:hAnsi="Times New Roman" w:cs="Times New Roman"/>
                <w:i/>
                <w:sz w:val="20"/>
                <w:szCs w:val="20"/>
              </w:rPr>
              <w:t xml:space="preserve">Chlorella </w:t>
            </w:r>
            <w:r w:rsidRPr="00CE2FED">
              <w:rPr>
                <w:rFonts w:ascii="Times New Roman" w:hAnsi="Times New Roman" w:cs="Times New Roman"/>
                <w:sz w:val="20"/>
                <w:szCs w:val="20"/>
              </w:rPr>
              <w:t>PY-ZU1</w:t>
            </w:r>
          </w:p>
        </w:tc>
        <w:tc>
          <w:tcPr>
            <w:tcW w:w="1530" w:type="dxa"/>
            <w:tcBorders>
              <w:top w:val="nil"/>
              <w:left w:val="nil"/>
              <w:bottom w:val="nil"/>
              <w:right w:val="nil"/>
            </w:tcBorders>
            <w:vAlign w:val="center"/>
            <w:hideMark/>
          </w:tcPr>
          <w:p w14:paraId="5922F476"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15</w:t>
            </w:r>
          </w:p>
        </w:tc>
        <w:tc>
          <w:tcPr>
            <w:tcW w:w="1541" w:type="dxa"/>
            <w:tcBorders>
              <w:top w:val="nil"/>
              <w:left w:val="nil"/>
              <w:bottom w:val="nil"/>
              <w:right w:val="nil"/>
            </w:tcBorders>
            <w:vAlign w:val="center"/>
            <w:hideMark/>
          </w:tcPr>
          <w:p w14:paraId="2D0925F7"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w:t>
            </w:r>
          </w:p>
        </w:tc>
        <w:tc>
          <w:tcPr>
            <w:tcW w:w="1745" w:type="dxa"/>
            <w:tcBorders>
              <w:top w:val="nil"/>
              <w:left w:val="nil"/>
              <w:bottom w:val="nil"/>
              <w:right w:val="nil"/>
            </w:tcBorders>
            <w:vAlign w:val="center"/>
            <w:hideMark/>
          </w:tcPr>
          <w:p w14:paraId="53023910"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2.65</w:t>
            </w:r>
          </w:p>
        </w:tc>
        <w:tc>
          <w:tcPr>
            <w:tcW w:w="1390" w:type="dxa"/>
            <w:tcBorders>
              <w:top w:val="nil"/>
              <w:left w:val="nil"/>
              <w:bottom w:val="nil"/>
              <w:right w:val="nil"/>
            </w:tcBorders>
            <w:vAlign w:val="center"/>
            <w:hideMark/>
          </w:tcPr>
          <w:p w14:paraId="17540DD5"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0.68</w:t>
            </w:r>
          </w:p>
        </w:tc>
        <w:tc>
          <w:tcPr>
            <w:tcW w:w="1642" w:type="dxa"/>
            <w:tcBorders>
              <w:top w:val="nil"/>
              <w:left w:val="nil"/>
              <w:bottom w:val="nil"/>
              <w:right w:val="nil"/>
            </w:tcBorders>
            <w:vAlign w:val="center"/>
            <w:hideMark/>
          </w:tcPr>
          <w:p w14:paraId="0EA350E4"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[19]</w:t>
            </w:r>
          </w:p>
        </w:tc>
      </w:tr>
      <w:tr w:rsidR="00CE2FED" w:rsidRPr="00CE2FED" w14:paraId="2B4951F5" w14:textId="77777777" w:rsidTr="00CE2FED">
        <w:tc>
          <w:tcPr>
            <w:tcW w:w="1728" w:type="dxa"/>
            <w:tcBorders>
              <w:top w:val="nil"/>
              <w:left w:val="nil"/>
              <w:bottom w:val="nil"/>
              <w:right w:val="nil"/>
            </w:tcBorders>
            <w:vAlign w:val="center"/>
            <w:hideMark/>
          </w:tcPr>
          <w:p w14:paraId="2FC1BEFE" w14:textId="77777777" w:rsidR="00CE2FED" w:rsidRPr="00CE2FED" w:rsidRDefault="00CE2FED">
            <w:pPr>
              <w:jc w:val="center"/>
              <w:rPr>
                <w:rFonts w:ascii="Times New Roman" w:hAnsi="Times New Roman" w:cs="Times New Roman"/>
                <w:i/>
                <w:sz w:val="20"/>
                <w:szCs w:val="20"/>
              </w:rPr>
            </w:pPr>
            <w:r w:rsidRPr="00CE2FED">
              <w:rPr>
                <w:rFonts w:ascii="Times New Roman" w:hAnsi="Times New Roman" w:cs="Times New Roman"/>
                <w:i/>
                <w:sz w:val="20"/>
                <w:szCs w:val="20"/>
              </w:rPr>
              <w:t>C. pyrenoidosa</w:t>
            </w:r>
          </w:p>
        </w:tc>
        <w:tc>
          <w:tcPr>
            <w:tcW w:w="1530" w:type="dxa"/>
            <w:tcBorders>
              <w:top w:val="nil"/>
              <w:left w:val="nil"/>
              <w:bottom w:val="nil"/>
              <w:right w:val="nil"/>
            </w:tcBorders>
            <w:vAlign w:val="center"/>
            <w:hideMark/>
          </w:tcPr>
          <w:p w14:paraId="36C8E805"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6</w:t>
            </w:r>
          </w:p>
        </w:tc>
        <w:tc>
          <w:tcPr>
            <w:tcW w:w="1541" w:type="dxa"/>
            <w:tcBorders>
              <w:top w:val="nil"/>
              <w:left w:val="nil"/>
              <w:bottom w:val="nil"/>
              <w:right w:val="nil"/>
            </w:tcBorders>
            <w:vAlign w:val="center"/>
            <w:hideMark/>
          </w:tcPr>
          <w:p w14:paraId="5479E82C"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w:t>
            </w:r>
          </w:p>
        </w:tc>
        <w:tc>
          <w:tcPr>
            <w:tcW w:w="1745" w:type="dxa"/>
            <w:tcBorders>
              <w:top w:val="nil"/>
              <w:left w:val="nil"/>
              <w:bottom w:val="nil"/>
              <w:right w:val="nil"/>
            </w:tcBorders>
            <w:vAlign w:val="center"/>
            <w:hideMark/>
          </w:tcPr>
          <w:p w14:paraId="63CCD073"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1.59</w:t>
            </w:r>
          </w:p>
        </w:tc>
        <w:tc>
          <w:tcPr>
            <w:tcW w:w="1390" w:type="dxa"/>
            <w:tcBorders>
              <w:top w:val="nil"/>
              <w:left w:val="nil"/>
              <w:bottom w:val="nil"/>
              <w:right w:val="nil"/>
            </w:tcBorders>
            <w:vAlign w:val="center"/>
            <w:hideMark/>
          </w:tcPr>
          <w:p w14:paraId="4365BE45"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w:t>
            </w:r>
          </w:p>
        </w:tc>
        <w:tc>
          <w:tcPr>
            <w:tcW w:w="1642" w:type="dxa"/>
            <w:tcBorders>
              <w:top w:val="nil"/>
              <w:left w:val="nil"/>
              <w:bottom w:val="nil"/>
              <w:right w:val="nil"/>
            </w:tcBorders>
            <w:vAlign w:val="center"/>
            <w:hideMark/>
          </w:tcPr>
          <w:p w14:paraId="31412586"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[19]</w:t>
            </w:r>
          </w:p>
        </w:tc>
      </w:tr>
      <w:tr w:rsidR="00CE2FED" w:rsidRPr="00CE2FED" w14:paraId="08DCAB1C" w14:textId="77777777" w:rsidTr="00CE2FED">
        <w:tc>
          <w:tcPr>
            <w:tcW w:w="1728" w:type="dxa"/>
            <w:tcBorders>
              <w:top w:val="nil"/>
              <w:left w:val="nil"/>
              <w:bottom w:val="nil"/>
              <w:right w:val="nil"/>
            </w:tcBorders>
            <w:vAlign w:val="center"/>
            <w:hideMark/>
          </w:tcPr>
          <w:p w14:paraId="36D9FA66" w14:textId="77777777" w:rsidR="00CE2FED" w:rsidRPr="00CE2FED" w:rsidRDefault="00CE2FED">
            <w:pPr>
              <w:jc w:val="center"/>
              <w:rPr>
                <w:rFonts w:ascii="Times New Roman" w:hAnsi="Times New Roman" w:cs="Times New Roman"/>
                <w:sz w:val="20"/>
                <w:szCs w:val="20"/>
                <w:vertAlign w:val="superscript"/>
              </w:rPr>
            </w:pPr>
            <w:r w:rsidRPr="00CE2FED">
              <w:rPr>
                <w:rFonts w:ascii="Times New Roman" w:hAnsi="Times New Roman" w:cs="Times New Roman"/>
                <w:i/>
                <w:iCs/>
                <w:sz w:val="20"/>
                <w:szCs w:val="20"/>
              </w:rPr>
              <w:t>Scenedesmus obtusiusculus</w:t>
            </w:r>
            <w:r w:rsidRPr="00CE2FED">
              <w:rPr>
                <w:rFonts w:ascii="Times New Roman" w:hAnsi="Times New Roman" w:cs="Times New Roman"/>
                <w:iCs/>
                <w:sz w:val="20"/>
                <w:szCs w:val="20"/>
                <w:vertAlign w:val="superscript"/>
              </w:rPr>
              <w:t>a</w:t>
            </w:r>
          </w:p>
        </w:tc>
        <w:tc>
          <w:tcPr>
            <w:tcW w:w="1530" w:type="dxa"/>
            <w:tcBorders>
              <w:top w:val="nil"/>
              <w:left w:val="nil"/>
              <w:bottom w:val="nil"/>
              <w:right w:val="nil"/>
            </w:tcBorders>
            <w:vAlign w:val="center"/>
            <w:hideMark/>
          </w:tcPr>
          <w:p w14:paraId="6367DF16"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5</w:t>
            </w:r>
          </w:p>
        </w:tc>
        <w:tc>
          <w:tcPr>
            <w:tcW w:w="1541" w:type="dxa"/>
            <w:tcBorders>
              <w:top w:val="nil"/>
              <w:left w:val="nil"/>
              <w:bottom w:val="nil"/>
              <w:right w:val="nil"/>
            </w:tcBorders>
            <w:vAlign w:val="center"/>
            <w:hideMark/>
          </w:tcPr>
          <w:p w14:paraId="22E64C80"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0.37</w:t>
            </w:r>
          </w:p>
        </w:tc>
        <w:tc>
          <w:tcPr>
            <w:tcW w:w="1745" w:type="dxa"/>
            <w:tcBorders>
              <w:top w:val="nil"/>
              <w:left w:val="nil"/>
              <w:bottom w:val="nil"/>
              <w:right w:val="nil"/>
            </w:tcBorders>
            <w:vAlign w:val="center"/>
            <w:hideMark/>
          </w:tcPr>
          <w:p w14:paraId="7811877D"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6.0</w:t>
            </w:r>
          </w:p>
        </w:tc>
        <w:tc>
          <w:tcPr>
            <w:tcW w:w="1390" w:type="dxa"/>
            <w:tcBorders>
              <w:top w:val="nil"/>
              <w:left w:val="nil"/>
              <w:bottom w:val="nil"/>
              <w:right w:val="nil"/>
            </w:tcBorders>
            <w:vAlign w:val="center"/>
            <w:hideMark/>
          </w:tcPr>
          <w:p w14:paraId="5387C111"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0.5</w:t>
            </w:r>
          </w:p>
        </w:tc>
        <w:tc>
          <w:tcPr>
            <w:tcW w:w="1642" w:type="dxa"/>
            <w:tcBorders>
              <w:top w:val="nil"/>
              <w:left w:val="nil"/>
              <w:bottom w:val="nil"/>
              <w:right w:val="nil"/>
            </w:tcBorders>
            <w:vAlign w:val="center"/>
            <w:hideMark/>
          </w:tcPr>
          <w:p w14:paraId="1A06905B"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[24]</w:t>
            </w:r>
          </w:p>
        </w:tc>
      </w:tr>
      <w:tr w:rsidR="00CE2FED" w:rsidRPr="00CE2FED" w14:paraId="43AA51F4" w14:textId="77777777" w:rsidTr="00CE2FED">
        <w:tc>
          <w:tcPr>
            <w:tcW w:w="1728" w:type="dxa"/>
            <w:tcBorders>
              <w:top w:val="nil"/>
              <w:left w:val="nil"/>
              <w:bottom w:val="nil"/>
              <w:right w:val="nil"/>
            </w:tcBorders>
            <w:vAlign w:val="center"/>
            <w:hideMark/>
          </w:tcPr>
          <w:p w14:paraId="149CFF8E" w14:textId="77777777" w:rsidR="00CE2FED" w:rsidRPr="00CE2FED" w:rsidRDefault="00CE2FED">
            <w:pPr>
              <w:jc w:val="center"/>
              <w:rPr>
                <w:rFonts w:ascii="Times New Roman" w:hAnsi="Times New Roman" w:cs="Times New Roman"/>
                <w:i/>
                <w:iCs/>
                <w:sz w:val="20"/>
                <w:szCs w:val="20"/>
                <w:vertAlign w:val="superscript"/>
              </w:rPr>
            </w:pPr>
            <w:r w:rsidRPr="00CE2FED">
              <w:rPr>
                <w:rFonts w:ascii="Times New Roman" w:hAnsi="Times New Roman" w:cs="Times New Roman"/>
                <w:i/>
                <w:iCs/>
                <w:sz w:val="20"/>
                <w:szCs w:val="20"/>
              </w:rPr>
              <w:t>Scenedesmus obtusiusculus</w:t>
            </w:r>
            <w:r w:rsidRPr="00CE2FED">
              <w:rPr>
                <w:rFonts w:ascii="Times New Roman" w:hAnsi="Times New Roman" w:cs="Times New Roman"/>
                <w:iCs/>
                <w:sz w:val="20"/>
                <w:szCs w:val="20"/>
                <w:vertAlign w:val="superscript"/>
              </w:rPr>
              <w:t>a</w:t>
            </w:r>
          </w:p>
        </w:tc>
        <w:tc>
          <w:tcPr>
            <w:tcW w:w="1530" w:type="dxa"/>
            <w:tcBorders>
              <w:top w:val="nil"/>
              <w:left w:val="nil"/>
              <w:bottom w:val="nil"/>
              <w:right w:val="nil"/>
            </w:tcBorders>
            <w:vAlign w:val="center"/>
            <w:hideMark/>
          </w:tcPr>
          <w:p w14:paraId="6604AEC5"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10</w:t>
            </w:r>
          </w:p>
        </w:tc>
        <w:tc>
          <w:tcPr>
            <w:tcW w:w="1541" w:type="dxa"/>
            <w:tcBorders>
              <w:top w:val="nil"/>
              <w:left w:val="nil"/>
              <w:bottom w:val="nil"/>
              <w:right w:val="nil"/>
            </w:tcBorders>
            <w:vAlign w:val="center"/>
            <w:hideMark/>
          </w:tcPr>
          <w:p w14:paraId="5CB1A0A5"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0.38</w:t>
            </w:r>
          </w:p>
        </w:tc>
        <w:tc>
          <w:tcPr>
            <w:tcW w:w="1745" w:type="dxa"/>
            <w:tcBorders>
              <w:top w:val="nil"/>
              <w:left w:val="nil"/>
              <w:bottom w:val="nil"/>
              <w:right w:val="nil"/>
            </w:tcBorders>
            <w:vAlign w:val="center"/>
            <w:hideMark/>
          </w:tcPr>
          <w:p w14:paraId="256CB50E"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5.7</w:t>
            </w:r>
          </w:p>
        </w:tc>
        <w:tc>
          <w:tcPr>
            <w:tcW w:w="1390" w:type="dxa"/>
            <w:tcBorders>
              <w:top w:val="nil"/>
              <w:left w:val="nil"/>
              <w:bottom w:val="nil"/>
              <w:right w:val="nil"/>
            </w:tcBorders>
            <w:vAlign w:val="center"/>
            <w:hideMark/>
          </w:tcPr>
          <w:p w14:paraId="566AAF21"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0.52</w:t>
            </w:r>
          </w:p>
        </w:tc>
        <w:tc>
          <w:tcPr>
            <w:tcW w:w="1642" w:type="dxa"/>
            <w:tcBorders>
              <w:top w:val="nil"/>
              <w:left w:val="nil"/>
              <w:bottom w:val="nil"/>
              <w:right w:val="nil"/>
            </w:tcBorders>
            <w:vAlign w:val="center"/>
            <w:hideMark/>
          </w:tcPr>
          <w:p w14:paraId="55CD650C"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[24]</w:t>
            </w:r>
          </w:p>
        </w:tc>
      </w:tr>
      <w:tr w:rsidR="00CE2FED" w:rsidRPr="00CE2FED" w14:paraId="3CA9A057" w14:textId="77777777" w:rsidTr="00CE2FED">
        <w:tc>
          <w:tcPr>
            <w:tcW w:w="1728" w:type="dxa"/>
            <w:tcBorders>
              <w:top w:val="nil"/>
              <w:left w:val="nil"/>
              <w:bottom w:val="nil"/>
              <w:right w:val="nil"/>
            </w:tcBorders>
            <w:vAlign w:val="center"/>
            <w:hideMark/>
          </w:tcPr>
          <w:p w14:paraId="7816DA40" w14:textId="77777777" w:rsidR="00CE2FED" w:rsidRPr="00CE2FED" w:rsidRDefault="00CE2FED">
            <w:pPr>
              <w:jc w:val="center"/>
              <w:rPr>
                <w:rFonts w:ascii="Times New Roman" w:hAnsi="Times New Roman" w:cs="Times New Roman"/>
                <w:i/>
                <w:iCs/>
                <w:sz w:val="20"/>
                <w:szCs w:val="20"/>
              </w:rPr>
            </w:pPr>
            <w:r w:rsidRPr="00CE2FED">
              <w:rPr>
                <w:rFonts w:ascii="Times New Roman" w:hAnsi="Times New Roman" w:cs="Times New Roman"/>
                <w:i/>
                <w:iCs/>
                <w:sz w:val="20"/>
                <w:szCs w:val="20"/>
              </w:rPr>
              <w:t>Scenedesmus obtusiusculus</w:t>
            </w:r>
            <w:r w:rsidRPr="00CE2FED">
              <w:rPr>
                <w:rFonts w:ascii="Times New Roman" w:hAnsi="Times New Roman" w:cs="Times New Roman"/>
                <w:iCs/>
                <w:sz w:val="20"/>
                <w:szCs w:val="20"/>
                <w:vertAlign w:val="superscript"/>
              </w:rPr>
              <w:t>b</w:t>
            </w:r>
          </w:p>
        </w:tc>
        <w:tc>
          <w:tcPr>
            <w:tcW w:w="1530" w:type="dxa"/>
            <w:tcBorders>
              <w:top w:val="nil"/>
              <w:left w:val="nil"/>
              <w:bottom w:val="nil"/>
              <w:right w:val="nil"/>
            </w:tcBorders>
            <w:vAlign w:val="center"/>
            <w:hideMark/>
          </w:tcPr>
          <w:p w14:paraId="1FBFB693"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5</w:t>
            </w:r>
          </w:p>
        </w:tc>
        <w:tc>
          <w:tcPr>
            <w:tcW w:w="1541" w:type="dxa"/>
            <w:tcBorders>
              <w:top w:val="nil"/>
              <w:left w:val="nil"/>
              <w:bottom w:val="nil"/>
              <w:right w:val="nil"/>
            </w:tcBorders>
            <w:vAlign w:val="center"/>
            <w:hideMark/>
          </w:tcPr>
          <w:p w14:paraId="18CBD97B"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0.23</w:t>
            </w:r>
          </w:p>
        </w:tc>
        <w:tc>
          <w:tcPr>
            <w:tcW w:w="1745" w:type="dxa"/>
            <w:tcBorders>
              <w:top w:val="nil"/>
              <w:left w:val="nil"/>
              <w:bottom w:val="nil"/>
              <w:right w:val="nil"/>
            </w:tcBorders>
            <w:vAlign w:val="center"/>
            <w:hideMark/>
          </w:tcPr>
          <w:p w14:paraId="5F630060"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3.12</w:t>
            </w:r>
          </w:p>
        </w:tc>
        <w:tc>
          <w:tcPr>
            <w:tcW w:w="1390" w:type="dxa"/>
            <w:tcBorders>
              <w:top w:val="nil"/>
              <w:left w:val="nil"/>
              <w:bottom w:val="nil"/>
              <w:right w:val="nil"/>
            </w:tcBorders>
            <w:vAlign w:val="center"/>
            <w:hideMark/>
          </w:tcPr>
          <w:p w14:paraId="741241A8"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0.32</w:t>
            </w:r>
          </w:p>
        </w:tc>
        <w:tc>
          <w:tcPr>
            <w:tcW w:w="1642" w:type="dxa"/>
            <w:tcBorders>
              <w:top w:val="nil"/>
              <w:left w:val="nil"/>
              <w:bottom w:val="nil"/>
              <w:right w:val="nil"/>
            </w:tcBorders>
            <w:vAlign w:val="center"/>
            <w:hideMark/>
          </w:tcPr>
          <w:p w14:paraId="7B6DC19D"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[24]</w:t>
            </w:r>
          </w:p>
        </w:tc>
      </w:tr>
      <w:tr w:rsidR="00CE2FED" w:rsidRPr="00CE2FED" w14:paraId="4CF1F96F" w14:textId="77777777" w:rsidTr="00CE2FED">
        <w:tc>
          <w:tcPr>
            <w:tcW w:w="1728" w:type="dxa"/>
            <w:tcBorders>
              <w:top w:val="nil"/>
              <w:left w:val="nil"/>
              <w:bottom w:val="nil"/>
              <w:right w:val="nil"/>
            </w:tcBorders>
            <w:vAlign w:val="center"/>
            <w:hideMark/>
          </w:tcPr>
          <w:p w14:paraId="527910A2" w14:textId="77777777" w:rsidR="00CE2FED" w:rsidRPr="00CE2FED" w:rsidRDefault="00CE2FED">
            <w:pPr>
              <w:jc w:val="center"/>
              <w:rPr>
                <w:rFonts w:ascii="Times New Roman" w:hAnsi="Times New Roman" w:cs="Times New Roman"/>
                <w:i/>
                <w:iCs/>
                <w:sz w:val="20"/>
                <w:szCs w:val="20"/>
              </w:rPr>
            </w:pPr>
            <w:r w:rsidRPr="00CE2FED">
              <w:rPr>
                <w:rFonts w:ascii="Times New Roman" w:hAnsi="Times New Roman" w:cs="Times New Roman"/>
                <w:i/>
                <w:iCs/>
                <w:sz w:val="20"/>
                <w:szCs w:val="20"/>
              </w:rPr>
              <w:t>Scenedesmus obtusiusculus</w:t>
            </w:r>
            <w:r w:rsidRPr="00CE2FED">
              <w:rPr>
                <w:rFonts w:ascii="Times New Roman" w:hAnsi="Times New Roman" w:cs="Times New Roman"/>
                <w:iCs/>
                <w:sz w:val="20"/>
                <w:szCs w:val="20"/>
                <w:vertAlign w:val="superscript"/>
              </w:rPr>
              <w:t>b</w:t>
            </w:r>
          </w:p>
        </w:tc>
        <w:tc>
          <w:tcPr>
            <w:tcW w:w="1530" w:type="dxa"/>
            <w:tcBorders>
              <w:top w:val="nil"/>
              <w:left w:val="nil"/>
              <w:bottom w:val="nil"/>
              <w:right w:val="nil"/>
            </w:tcBorders>
            <w:vAlign w:val="center"/>
            <w:hideMark/>
          </w:tcPr>
          <w:p w14:paraId="097FE754"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10</w:t>
            </w:r>
          </w:p>
        </w:tc>
        <w:tc>
          <w:tcPr>
            <w:tcW w:w="1541" w:type="dxa"/>
            <w:tcBorders>
              <w:top w:val="nil"/>
              <w:left w:val="nil"/>
              <w:bottom w:val="nil"/>
              <w:right w:val="nil"/>
            </w:tcBorders>
            <w:vAlign w:val="center"/>
            <w:hideMark/>
          </w:tcPr>
          <w:p w14:paraId="0ADA3824"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0.34</w:t>
            </w:r>
          </w:p>
        </w:tc>
        <w:tc>
          <w:tcPr>
            <w:tcW w:w="1745" w:type="dxa"/>
            <w:tcBorders>
              <w:top w:val="nil"/>
              <w:left w:val="nil"/>
              <w:bottom w:val="nil"/>
              <w:right w:val="nil"/>
            </w:tcBorders>
            <w:vAlign w:val="center"/>
            <w:hideMark/>
          </w:tcPr>
          <w:p w14:paraId="70A88083"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2.7</w:t>
            </w:r>
          </w:p>
        </w:tc>
        <w:tc>
          <w:tcPr>
            <w:tcW w:w="1390" w:type="dxa"/>
            <w:tcBorders>
              <w:top w:val="nil"/>
              <w:left w:val="nil"/>
              <w:bottom w:val="nil"/>
              <w:right w:val="nil"/>
            </w:tcBorders>
            <w:vAlign w:val="center"/>
            <w:hideMark/>
          </w:tcPr>
          <w:p w14:paraId="0B570DB7"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0.26</w:t>
            </w:r>
          </w:p>
        </w:tc>
        <w:tc>
          <w:tcPr>
            <w:tcW w:w="1642" w:type="dxa"/>
            <w:tcBorders>
              <w:top w:val="nil"/>
              <w:left w:val="nil"/>
              <w:bottom w:val="nil"/>
              <w:right w:val="nil"/>
            </w:tcBorders>
            <w:vAlign w:val="center"/>
            <w:hideMark/>
          </w:tcPr>
          <w:p w14:paraId="25B5DD27"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[24]</w:t>
            </w:r>
          </w:p>
        </w:tc>
      </w:tr>
      <w:tr w:rsidR="00CE2FED" w:rsidRPr="00CE2FED" w14:paraId="00F63330" w14:textId="77777777" w:rsidTr="00CE2FED">
        <w:tc>
          <w:tcPr>
            <w:tcW w:w="1728" w:type="dxa"/>
            <w:tcBorders>
              <w:top w:val="nil"/>
              <w:left w:val="nil"/>
              <w:bottom w:val="nil"/>
              <w:right w:val="nil"/>
            </w:tcBorders>
            <w:vAlign w:val="center"/>
            <w:hideMark/>
          </w:tcPr>
          <w:p w14:paraId="79FAF01C" w14:textId="77777777" w:rsidR="00CE2FED" w:rsidRPr="00CE2FED" w:rsidRDefault="00CE2FED">
            <w:pPr>
              <w:jc w:val="center"/>
              <w:rPr>
                <w:rFonts w:ascii="Times New Roman" w:hAnsi="Times New Roman" w:cs="Times New Roman"/>
                <w:i/>
                <w:iCs/>
                <w:sz w:val="20"/>
                <w:szCs w:val="20"/>
              </w:rPr>
            </w:pPr>
            <w:r w:rsidRPr="00CE2FED">
              <w:rPr>
                <w:rFonts w:ascii="Times New Roman" w:hAnsi="Times New Roman" w:cs="Times New Roman"/>
                <w:i/>
                <w:iCs/>
                <w:sz w:val="20"/>
                <w:szCs w:val="20"/>
              </w:rPr>
              <w:t xml:space="preserve">Scenedesmus </w:t>
            </w:r>
            <w:r w:rsidRPr="00CE2FED">
              <w:rPr>
                <w:rFonts w:ascii="Times New Roman" w:hAnsi="Times New Roman" w:cs="Times New Roman"/>
                <w:i/>
                <w:iCs/>
                <w:sz w:val="20"/>
                <w:szCs w:val="20"/>
              </w:rPr>
              <w:lastRenderedPageBreak/>
              <w:t>obtusiusculus</w:t>
            </w:r>
            <w:r w:rsidRPr="00CE2FED">
              <w:rPr>
                <w:rFonts w:ascii="Times New Roman" w:hAnsi="Times New Roman" w:cs="Times New Roman"/>
                <w:iCs/>
                <w:sz w:val="20"/>
                <w:szCs w:val="20"/>
                <w:vertAlign w:val="superscript"/>
              </w:rPr>
              <w:t>c</w:t>
            </w:r>
          </w:p>
        </w:tc>
        <w:tc>
          <w:tcPr>
            <w:tcW w:w="1530" w:type="dxa"/>
            <w:tcBorders>
              <w:top w:val="nil"/>
              <w:left w:val="nil"/>
              <w:bottom w:val="nil"/>
              <w:right w:val="nil"/>
            </w:tcBorders>
            <w:vAlign w:val="center"/>
            <w:hideMark/>
          </w:tcPr>
          <w:p w14:paraId="2ADA6BBE"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lastRenderedPageBreak/>
              <w:t>5</w:t>
            </w:r>
          </w:p>
        </w:tc>
        <w:tc>
          <w:tcPr>
            <w:tcW w:w="1541" w:type="dxa"/>
            <w:tcBorders>
              <w:top w:val="nil"/>
              <w:left w:val="nil"/>
              <w:bottom w:val="nil"/>
              <w:right w:val="nil"/>
            </w:tcBorders>
            <w:vAlign w:val="center"/>
            <w:hideMark/>
          </w:tcPr>
          <w:p w14:paraId="18641E62"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0.18</w:t>
            </w:r>
          </w:p>
        </w:tc>
        <w:tc>
          <w:tcPr>
            <w:tcW w:w="1745" w:type="dxa"/>
            <w:tcBorders>
              <w:top w:val="nil"/>
              <w:left w:val="nil"/>
              <w:bottom w:val="nil"/>
              <w:right w:val="nil"/>
            </w:tcBorders>
            <w:vAlign w:val="center"/>
            <w:hideMark/>
          </w:tcPr>
          <w:p w14:paraId="53EE5E95"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3.37</w:t>
            </w:r>
          </w:p>
        </w:tc>
        <w:tc>
          <w:tcPr>
            <w:tcW w:w="1390" w:type="dxa"/>
            <w:tcBorders>
              <w:top w:val="nil"/>
              <w:left w:val="nil"/>
              <w:bottom w:val="nil"/>
              <w:right w:val="nil"/>
            </w:tcBorders>
            <w:vAlign w:val="center"/>
            <w:hideMark/>
          </w:tcPr>
          <w:p w14:paraId="7AAF50D1"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0.25</w:t>
            </w:r>
          </w:p>
        </w:tc>
        <w:tc>
          <w:tcPr>
            <w:tcW w:w="1642" w:type="dxa"/>
            <w:tcBorders>
              <w:top w:val="nil"/>
              <w:left w:val="nil"/>
              <w:bottom w:val="nil"/>
              <w:right w:val="nil"/>
            </w:tcBorders>
            <w:vAlign w:val="center"/>
            <w:hideMark/>
          </w:tcPr>
          <w:p w14:paraId="32BC6833"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[24]</w:t>
            </w:r>
          </w:p>
        </w:tc>
      </w:tr>
      <w:tr w:rsidR="00CE2FED" w:rsidRPr="00CE2FED" w14:paraId="41663BAD" w14:textId="77777777" w:rsidTr="00CE2FED">
        <w:tc>
          <w:tcPr>
            <w:tcW w:w="1728" w:type="dxa"/>
            <w:tcBorders>
              <w:top w:val="nil"/>
              <w:left w:val="nil"/>
              <w:bottom w:val="nil"/>
              <w:right w:val="nil"/>
            </w:tcBorders>
            <w:vAlign w:val="center"/>
            <w:hideMark/>
          </w:tcPr>
          <w:p w14:paraId="001676EF" w14:textId="77777777" w:rsidR="00CE2FED" w:rsidRPr="00CE2FED" w:rsidRDefault="00CE2FED">
            <w:pPr>
              <w:jc w:val="center"/>
              <w:rPr>
                <w:rFonts w:ascii="Times New Roman" w:hAnsi="Times New Roman" w:cs="Times New Roman"/>
                <w:i/>
                <w:iCs/>
                <w:sz w:val="20"/>
                <w:szCs w:val="20"/>
              </w:rPr>
            </w:pPr>
            <w:r w:rsidRPr="00CE2FED">
              <w:rPr>
                <w:rFonts w:ascii="Times New Roman" w:hAnsi="Times New Roman" w:cs="Times New Roman"/>
                <w:i/>
                <w:iCs/>
                <w:sz w:val="20"/>
                <w:szCs w:val="20"/>
              </w:rPr>
              <w:lastRenderedPageBreak/>
              <w:t>Scenedesmus obtusiusculus</w:t>
            </w:r>
            <w:r w:rsidRPr="00CE2FED">
              <w:rPr>
                <w:rFonts w:ascii="Times New Roman" w:hAnsi="Times New Roman" w:cs="Times New Roman"/>
                <w:iCs/>
                <w:sz w:val="20"/>
                <w:szCs w:val="20"/>
                <w:vertAlign w:val="superscript"/>
              </w:rPr>
              <w:t>c</w:t>
            </w:r>
          </w:p>
        </w:tc>
        <w:tc>
          <w:tcPr>
            <w:tcW w:w="1530" w:type="dxa"/>
            <w:tcBorders>
              <w:top w:val="nil"/>
              <w:left w:val="nil"/>
              <w:bottom w:val="nil"/>
              <w:right w:val="nil"/>
            </w:tcBorders>
            <w:vAlign w:val="center"/>
            <w:hideMark/>
          </w:tcPr>
          <w:p w14:paraId="78DD4EAB"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10</w:t>
            </w:r>
          </w:p>
        </w:tc>
        <w:tc>
          <w:tcPr>
            <w:tcW w:w="1541" w:type="dxa"/>
            <w:tcBorders>
              <w:top w:val="nil"/>
              <w:left w:val="nil"/>
              <w:bottom w:val="nil"/>
              <w:right w:val="nil"/>
            </w:tcBorders>
            <w:vAlign w:val="center"/>
            <w:hideMark/>
          </w:tcPr>
          <w:p w14:paraId="5D1FE307"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0.18</w:t>
            </w:r>
          </w:p>
        </w:tc>
        <w:tc>
          <w:tcPr>
            <w:tcW w:w="1745" w:type="dxa"/>
            <w:tcBorders>
              <w:top w:val="nil"/>
              <w:left w:val="nil"/>
              <w:bottom w:val="nil"/>
              <w:right w:val="nil"/>
            </w:tcBorders>
            <w:vAlign w:val="center"/>
            <w:hideMark/>
          </w:tcPr>
          <w:p w14:paraId="2B555C56"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3.1</w:t>
            </w:r>
          </w:p>
        </w:tc>
        <w:tc>
          <w:tcPr>
            <w:tcW w:w="1390" w:type="dxa"/>
            <w:tcBorders>
              <w:top w:val="nil"/>
              <w:left w:val="nil"/>
              <w:bottom w:val="nil"/>
              <w:right w:val="nil"/>
            </w:tcBorders>
            <w:vAlign w:val="center"/>
            <w:hideMark/>
          </w:tcPr>
          <w:p w14:paraId="04C40C17"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0.26</w:t>
            </w:r>
          </w:p>
        </w:tc>
        <w:tc>
          <w:tcPr>
            <w:tcW w:w="1642" w:type="dxa"/>
            <w:tcBorders>
              <w:top w:val="nil"/>
              <w:left w:val="nil"/>
              <w:bottom w:val="nil"/>
              <w:right w:val="nil"/>
            </w:tcBorders>
            <w:vAlign w:val="center"/>
            <w:hideMark/>
          </w:tcPr>
          <w:p w14:paraId="70106E59"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[24]</w:t>
            </w:r>
          </w:p>
        </w:tc>
      </w:tr>
      <w:tr w:rsidR="00CE2FED" w:rsidRPr="00CE2FED" w14:paraId="7DFC6F79" w14:textId="77777777" w:rsidTr="00CE2FED">
        <w:tc>
          <w:tcPr>
            <w:tcW w:w="1728" w:type="dxa"/>
            <w:tcBorders>
              <w:top w:val="nil"/>
              <w:left w:val="nil"/>
              <w:bottom w:val="single" w:sz="4" w:space="0" w:color="auto"/>
              <w:right w:val="nil"/>
            </w:tcBorders>
            <w:vAlign w:val="center"/>
            <w:hideMark/>
          </w:tcPr>
          <w:p w14:paraId="0A0C32B1" w14:textId="77777777" w:rsidR="00CE2FED" w:rsidRPr="00CE2FED" w:rsidRDefault="00CE2FED">
            <w:pPr>
              <w:jc w:val="center"/>
              <w:rPr>
                <w:rFonts w:ascii="Times New Roman" w:hAnsi="Times New Roman" w:cs="Times New Roman"/>
                <w:i/>
                <w:sz w:val="20"/>
                <w:szCs w:val="20"/>
              </w:rPr>
            </w:pPr>
            <w:r w:rsidRPr="00CE2FED">
              <w:rPr>
                <w:rFonts w:ascii="Times New Roman" w:hAnsi="Times New Roman" w:cs="Times New Roman"/>
                <w:i/>
                <w:iCs/>
                <w:sz w:val="20"/>
                <w:szCs w:val="20"/>
              </w:rPr>
              <w:t>Scenedesmus obliquus</w:t>
            </w:r>
            <w:r w:rsidRPr="00CE2FED">
              <w:rPr>
                <w:rFonts w:ascii="Times New Roman" w:hAnsi="Times New Roman" w:cs="Times New Roman"/>
                <w:i/>
                <w:sz w:val="20"/>
                <w:szCs w:val="20"/>
              </w:rPr>
              <w:t xml:space="preserve"> </w:t>
            </w:r>
            <w:r w:rsidRPr="00CE2FED">
              <w:rPr>
                <w:rFonts w:ascii="Times New Roman" w:hAnsi="Times New Roman" w:cs="Times New Roman"/>
                <w:sz w:val="20"/>
                <w:szCs w:val="20"/>
              </w:rPr>
              <w:t>CNW-N</w:t>
            </w:r>
          </w:p>
        </w:tc>
        <w:tc>
          <w:tcPr>
            <w:tcW w:w="1530" w:type="dxa"/>
            <w:tcBorders>
              <w:top w:val="nil"/>
              <w:left w:val="nil"/>
              <w:bottom w:val="single" w:sz="4" w:space="0" w:color="auto"/>
              <w:right w:val="nil"/>
            </w:tcBorders>
            <w:vAlign w:val="center"/>
            <w:hideMark/>
          </w:tcPr>
          <w:p w14:paraId="110177C9"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10</w:t>
            </w:r>
          </w:p>
        </w:tc>
        <w:tc>
          <w:tcPr>
            <w:tcW w:w="1541" w:type="dxa"/>
            <w:tcBorders>
              <w:top w:val="nil"/>
              <w:left w:val="nil"/>
              <w:bottom w:val="single" w:sz="4" w:space="0" w:color="auto"/>
              <w:right w:val="nil"/>
            </w:tcBorders>
            <w:vAlign w:val="center"/>
            <w:hideMark/>
          </w:tcPr>
          <w:p w14:paraId="005D1870"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1.19</w:t>
            </w:r>
          </w:p>
        </w:tc>
        <w:tc>
          <w:tcPr>
            <w:tcW w:w="1745" w:type="dxa"/>
            <w:tcBorders>
              <w:top w:val="nil"/>
              <w:left w:val="nil"/>
              <w:bottom w:val="single" w:sz="4" w:space="0" w:color="auto"/>
              <w:right w:val="nil"/>
            </w:tcBorders>
            <w:vAlign w:val="center"/>
            <w:hideMark/>
          </w:tcPr>
          <w:p w14:paraId="0E7F3FEE"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3.51</w:t>
            </w:r>
          </w:p>
        </w:tc>
        <w:tc>
          <w:tcPr>
            <w:tcW w:w="1390" w:type="dxa"/>
            <w:tcBorders>
              <w:top w:val="nil"/>
              <w:left w:val="nil"/>
              <w:bottom w:val="single" w:sz="4" w:space="0" w:color="auto"/>
              <w:right w:val="nil"/>
            </w:tcBorders>
            <w:vAlign w:val="center"/>
            <w:hideMark/>
          </w:tcPr>
          <w:p w14:paraId="42C44CA1"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sz w:val="20"/>
                <w:szCs w:val="20"/>
              </w:rPr>
              <w:t>0.29</w:t>
            </w:r>
          </w:p>
        </w:tc>
        <w:tc>
          <w:tcPr>
            <w:tcW w:w="1642" w:type="dxa"/>
            <w:tcBorders>
              <w:top w:val="nil"/>
              <w:left w:val="nil"/>
              <w:bottom w:val="single" w:sz="4" w:space="0" w:color="auto"/>
              <w:right w:val="nil"/>
            </w:tcBorders>
            <w:vAlign w:val="center"/>
            <w:hideMark/>
          </w:tcPr>
          <w:p w14:paraId="7FBC830C" w14:textId="77777777" w:rsidR="00CE2FED" w:rsidRPr="00CE2FED" w:rsidRDefault="00CE2FED">
            <w:pPr>
              <w:jc w:val="center"/>
              <w:rPr>
                <w:rFonts w:ascii="Times New Roman" w:hAnsi="Times New Roman" w:cs="Times New Roman"/>
                <w:sz w:val="20"/>
                <w:szCs w:val="20"/>
              </w:rPr>
            </w:pPr>
            <w:r w:rsidRPr="00CE2FED">
              <w:rPr>
                <w:rFonts w:ascii="Times New Roman" w:hAnsi="Times New Roman" w:cs="Times New Roman"/>
                <w:noProof/>
                <w:sz w:val="20"/>
                <w:szCs w:val="20"/>
              </w:rPr>
              <w:t>[25]</w:t>
            </w:r>
          </w:p>
        </w:tc>
      </w:tr>
    </w:tbl>
    <w:p w14:paraId="5DBDB5D7" w14:textId="77777777" w:rsidR="00CE2FED" w:rsidRDefault="00CE2FED">
      <w:pPr>
        <w:rPr>
          <w:rFonts w:ascii="Times New Roman" w:hAnsi="Times New Roman" w:cs="Times New Roman"/>
          <w:sz w:val="24"/>
          <w:szCs w:val="24"/>
          <w:vertAlign w:val="superscript"/>
        </w:rPr>
        <w:sectPr w:rsidR="00CE2FED" w:rsidSect="00CE2FED">
          <w:type w:val="continuous"/>
          <w:pgSz w:w="11907" w:h="16840" w:code="9"/>
          <w:pgMar w:top="2041" w:right="1418" w:bottom="2438" w:left="1418" w:header="1531" w:footer="2098" w:gutter="0"/>
          <w:cols w:space="567"/>
          <w:docGrid w:linePitch="360"/>
        </w:sectPr>
      </w:pPr>
    </w:p>
    <w:tbl>
      <w:tblPr>
        <w:tblStyle w:val="TableGrid"/>
        <w:tblW w:w="9576" w:type="dxa"/>
        <w:tblLayout w:type="fixed"/>
        <w:tblLook w:val="04A0" w:firstRow="1" w:lastRow="0" w:firstColumn="1" w:lastColumn="0" w:noHBand="0" w:noVBand="1"/>
      </w:tblPr>
      <w:tblGrid>
        <w:gridCol w:w="9576"/>
      </w:tblGrid>
      <w:tr w:rsidR="00CE2FED" w14:paraId="5435553A" w14:textId="77777777" w:rsidTr="00CE2FED">
        <w:tc>
          <w:tcPr>
            <w:tcW w:w="9576" w:type="dxa"/>
            <w:tcBorders>
              <w:top w:val="single" w:sz="4" w:space="0" w:color="auto"/>
              <w:left w:val="nil"/>
              <w:bottom w:val="nil"/>
              <w:right w:val="nil"/>
            </w:tcBorders>
            <w:vAlign w:val="center"/>
            <w:hideMark/>
          </w:tcPr>
          <w:p w14:paraId="584D6892" w14:textId="47A9F235" w:rsidR="00CE2FED" w:rsidRPr="00CE2FED" w:rsidRDefault="00CE2FED">
            <w:pPr>
              <w:rPr>
                <w:rFonts w:ascii="Times New Roman" w:hAnsi="Times New Roman" w:cs="Times New Roman"/>
                <w:sz w:val="20"/>
                <w:szCs w:val="24"/>
              </w:rPr>
            </w:pPr>
            <w:r w:rsidRPr="00CE2FED">
              <w:rPr>
                <w:rFonts w:ascii="Times New Roman" w:hAnsi="Times New Roman" w:cs="Times New Roman"/>
                <w:sz w:val="20"/>
                <w:szCs w:val="24"/>
                <w:vertAlign w:val="superscript"/>
              </w:rPr>
              <w:lastRenderedPageBreak/>
              <w:t>a</w:t>
            </w:r>
            <w:r w:rsidRPr="00CE2FED">
              <w:rPr>
                <w:rFonts w:ascii="Times New Roman" w:hAnsi="Times New Roman" w:cs="Times New Roman"/>
                <w:sz w:val="20"/>
                <w:szCs w:val="24"/>
              </w:rPr>
              <w:t>Light intensity irradiated at 134 µmol/m</w:t>
            </w:r>
            <w:r w:rsidRPr="00CE2FED">
              <w:rPr>
                <w:rFonts w:ascii="Times New Roman" w:hAnsi="Times New Roman" w:cs="Times New Roman"/>
                <w:sz w:val="20"/>
                <w:szCs w:val="24"/>
                <w:vertAlign w:val="superscript"/>
              </w:rPr>
              <w:t>2</w:t>
            </w:r>
            <w:r w:rsidRPr="00CE2FED">
              <w:rPr>
                <w:rFonts w:ascii="Times New Roman" w:hAnsi="Times New Roman" w:cs="Times New Roman"/>
                <w:sz w:val="20"/>
                <w:szCs w:val="24"/>
              </w:rPr>
              <w:t>·s</w:t>
            </w:r>
          </w:p>
          <w:p w14:paraId="2CB18D5F" w14:textId="77777777" w:rsidR="00CE2FED" w:rsidRPr="00CE2FED" w:rsidRDefault="00CE2FED">
            <w:pPr>
              <w:rPr>
                <w:rFonts w:ascii="Times New Roman" w:hAnsi="Times New Roman" w:cs="Times New Roman"/>
                <w:sz w:val="20"/>
                <w:szCs w:val="24"/>
              </w:rPr>
            </w:pPr>
            <w:r w:rsidRPr="00CE2FED">
              <w:rPr>
                <w:rFonts w:ascii="Times New Roman" w:hAnsi="Times New Roman" w:cs="Times New Roman"/>
                <w:sz w:val="20"/>
                <w:szCs w:val="24"/>
                <w:vertAlign w:val="superscript"/>
              </w:rPr>
              <w:t>b</w:t>
            </w:r>
            <w:r w:rsidRPr="00CE2FED">
              <w:rPr>
                <w:rFonts w:ascii="Times New Roman" w:hAnsi="Times New Roman" w:cs="Times New Roman"/>
                <w:sz w:val="20"/>
                <w:szCs w:val="24"/>
              </w:rPr>
              <w:t>Light intensity irradiated at 94.4 µmol/m</w:t>
            </w:r>
            <w:r w:rsidRPr="00CE2FED">
              <w:rPr>
                <w:rFonts w:ascii="Times New Roman" w:hAnsi="Times New Roman" w:cs="Times New Roman"/>
                <w:sz w:val="20"/>
                <w:szCs w:val="24"/>
                <w:vertAlign w:val="superscript"/>
              </w:rPr>
              <w:t>2</w:t>
            </w:r>
            <w:r w:rsidRPr="00CE2FED">
              <w:rPr>
                <w:rFonts w:ascii="Times New Roman" w:hAnsi="Times New Roman" w:cs="Times New Roman"/>
                <w:sz w:val="20"/>
                <w:szCs w:val="24"/>
              </w:rPr>
              <w:t>·s</w:t>
            </w:r>
          </w:p>
          <w:p w14:paraId="3289314E" w14:textId="77777777" w:rsidR="00CE2FED" w:rsidRDefault="00CE2FED">
            <w:pPr>
              <w:rPr>
                <w:rFonts w:ascii="Times New Roman" w:hAnsi="Times New Roman" w:cs="Times New Roman"/>
                <w:sz w:val="24"/>
                <w:szCs w:val="24"/>
              </w:rPr>
            </w:pPr>
            <w:r w:rsidRPr="00CE2FED">
              <w:rPr>
                <w:rFonts w:ascii="Times New Roman" w:hAnsi="Times New Roman" w:cs="Times New Roman"/>
                <w:sz w:val="20"/>
                <w:szCs w:val="24"/>
                <w:vertAlign w:val="superscript"/>
              </w:rPr>
              <w:t>c</w:t>
            </w:r>
            <w:r w:rsidRPr="00CE2FED">
              <w:rPr>
                <w:rFonts w:ascii="Times New Roman" w:hAnsi="Times New Roman" w:cs="Times New Roman"/>
                <w:sz w:val="20"/>
                <w:szCs w:val="24"/>
              </w:rPr>
              <w:t>Light intensity irradiated at 54.7 µmol/m</w:t>
            </w:r>
            <w:r w:rsidRPr="00CE2FED">
              <w:rPr>
                <w:rFonts w:ascii="Times New Roman" w:hAnsi="Times New Roman" w:cs="Times New Roman"/>
                <w:sz w:val="20"/>
                <w:szCs w:val="24"/>
                <w:vertAlign w:val="superscript"/>
              </w:rPr>
              <w:t>2</w:t>
            </w:r>
            <w:r w:rsidRPr="00CE2FED">
              <w:rPr>
                <w:rFonts w:ascii="Times New Roman" w:hAnsi="Times New Roman" w:cs="Times New Roman"/>
                <w:sz w:val="20"/>
                <w:szCs w:val="24"/>
              </w:rPr>
              <w:t>·s</w:t>
            </w:r>
          </w:p>
        </w:tc>
      </w:tr>
    </w:tbl>
    <w:p w14:paraId="23CA0490" w14:textId="77777777" w:rsidR="00CE2FED" w:rsidRDefault="00CE2FED" w:rsidP="009348A1">
      <w:pPr>
        <w:spacing w:before="80" w:after="0" w:line="240" w:lineRule="auto"/>
        <w:ind w:firstLine="340"/>
        <w:jc w:val="both"/>
        <w:rPr>
          <w:rFonts w:ascii="Times New Roman" w:hAnsi="Times New Roman" w:cs="Times New Roman"/>
        </w:rPr>
      </w:pPr>
    </w:p>
    <w:p w14:paraId="4B7A1ADC" w14:textId="77777777" w:rsidR="00CE2FED" w:rsidRDefault="00CE2FED" w:rsidP="009348A1">
      <w:pPr>
        <w:spacing w:before="80" w:after="0" w:line="240" w:lineRule="auto"/>
        <w:ind w:firstLine="340"/>
        <w:jc w:val="both"/>
        <w:rPr>
          <w:rFonts w:ascii="Times New Roman" w:hAnsi="Times New Roman" w:cs="Times New Roman"/>
        </w:rPr>
        <w:sectPr w:rsidR="00CE2FED" w:rsidSect="00CE2FED">
          <w:type w:val="continuous"/>
          <w:pgSz w:w="11907" w:h="16840" w:code="9"/>
          <w:pgMar w:top="2041" w:right="1418" w:bottom="2438" w:left="1418" w:header="1531" w:footer="2098" w:gutter="0"/>
          <w:cols w:space="567"/>
          <w:docGrid w:linePitch="360"/>
        </w:sectPr>
      </w:pPr>
    </w:p>
    <w:p w14:paraId="3F715E7A" w14:textId="324BE5BA" w:rsidR="007F0CF4" w:rsidRPr="007340BD" w:rsidRDefault="007F0CF4" w:rsidP="007340BD">
      <w:pPr>
        <w:pStyle w:val="ListParagraph"/>
        <w:numPr>
          <w:ilvl w:val="1"/>
          <w:numId w:val="33"/>
        </w:numPr>
        <w:spacing w:before="80" w:after="0" w:line="240" w:lineRule="auto"/>
        <w:rPr>
          <w:i/>
        </w:rPr>
      </w:pPr>
      <w:r w:rsidRPr="007340BD">
        <w:rPr>
          <w:i/>
          <w:sz w:val="22"/>
        </w:rPr>
        <w:lastRenderedPageBreak/>
        <w:t>Nutrients removal efficiency</w:t>
      </w:r>
    </w:p>
    <w:p w14:paraId="7B423B91" w14:textId="77777777" w:rsidR="007F0CF4" w:rsidRPr="007F0CF4" w:rsidRDefault="007F0CF4" w:rsidP="007F0CF4">
      <w:pPr>
        <w:spacing w:before="80" w:after="0" w:line="240" w:lineRule="auto"/>
        <w:ind w:firstLine="340"/>
        <w:jc w:val="both"/>
        <w:rPr>
          <w:rFonts w:ascii="Times New Roman" w:hAnsi="Times New Roman" w:cs="Times New Roman"/>
        </w:rPr>
      </w:pPr>
      <w:r w:rsidRPr="007F0CF4">
        <w:rPr>
          <w:rFonts w:ascii="Times New Roman" w:hAnsi="Times New Roman" w:cs="Times New Roman"/>
        </w:rPr>
        <w:t>Nitrate and phosphate are two essential nutrients of microalgae to synthesize protein, DNA and ATP in microalgal cells. The rate of uptake of these two nutrients depends on cultivation conditions (light, temperature, CO</w:t>
      </w:r>
      <w:r w:rsidRPr="007F0CF4">
        <w:rPr>
          <w:rFonts w:ascii="Times New Roman" w:hAnsi="Times New Roman" w:cs="Times New Roman"/>
          <w:vertAlign w:val="subscript"/>
        </w:rPr>
        <w:t>2</w:t>
      </w:r>
      <w:r w:rsidRPr="007F0CF4">
        <w:rPr>
          <w:rFonts w:ascii="Times New Roman" w:hAnsi="Times New Roman" w:cs="Times New Roman"/>
        </w:rPr>
        <w:t xml:space="preserve"> concentration). In this study, the initial concentration of NO</w:t>
      </w:r>
      <w:r w:rsidRPr="007F0CF4">
        <w:rPr>
          <w:rFonts w:ascii="Times New Roman" w:hAnsi="Times New Roman" w:cs="Times New Roman"/>
          <w:vertAlign w:val="subscript"/>
        </w:rPr>
        <w:t>3</w:t>
      </w:r>
      <w:r w:rsidRPr="007F0CF4">
        <w:rPr>
          <w:rFonts w:ascii="Times New Roman" w:hAnsi="Times New Roman" w:cs="Times New Roman"/>
          <w:vertAlign w:val="superscript"/>
        </w:rPr>
        <w:t>-</w:t>
      </w:r>
      <w:r w:rsidRPr="007F0CF4">
        <w:rPr>
          <w:rFonts w:ascii="Times New Roman" w:hAnsi="Times New Roman" w:cs="Times New Roman"/>
        </w:rPr>
        <w:t>-N and PO</w:t>
      </w:r>
      <w:r w:rsidRPr="007F0CF4">
        <w:rPr>
          <w:rFonts w:ascii="Times New Roman" w:hAnsi="Times New Roman" w:cs="Times New Roman"/>
          <w:vertAlign w:val="subscript"/>
        </w:rPr>
        <w:t>4</w:t>
      </w:r>
      <w:r w:rsidRPr="007F0CF4">
        <w:rPr>
          <w:rFonts w:ascii="Times New Roman" w:hAnsi="Times New Roman" w:cs="Times New Roman"/>
          <w:vertAlign w:val="superscript"/>
        </w:rPr>
        <w:t>3-</w:t>
      </w:r>
      <w:r w:rsidRPr="007F0CF4">
        <w:rPr>
          <w:rFonts w:ascii="Times New Roman" w:hAnsi="Times New Roman" w:cs="Times New Roman"/>
        </w:rPr>
        <w:t>-P in BG-11 medium were determined as 247 mg/L and 7.13 mg/L, respectively. Under different CO</w:t>
      </w:r>
      <w:r w:rsidRPr="007F0CF4">
        <w:rPr>
          <w:rFonts w:ascii="Times New Roman" w:hAnsi="Times New Roman" w:cs="Times New Roman"/>
          <w:vertAlign w:val="subscript"/>
        </w:rPr>
        <w:t>2</w:t>
      </w:r>
      <w:r w:rsidRPr="007F0CF4">
        <w:rPr>
          <w:rFonts w:ascii="Times New Roman" w:hAnsi="Times New Roman" w:cs="Times New Roman"/>
        </w:rPr>
        <w:t xml:space="preserve"> concentration, uptake rates of these nutrients are illustrated in </w:t>
      </w:r>
      <w:r w:rsidRPr="007F0CF4">
        <w:rPr>
          <w:rFonts w:ascii="Times New Roman" w:hAnsi="Times New Roman" w:cs="Times New Roman"/>
          <w:b/>
        </w:rPr>
        <w:t>Fig. 3</w:t>
      </w:r>
      <w:r w:rsidRPr="007F0CF4">
        <w:rPr>
          <w:rFonts w:ascii="Times New Roman" w:hAnsi="Times New Roman" w:cs="Times New Roman"/>
        </w:rPr>
        <w:t xml:space="preserve">. Data shown in </w:t>
      </w:r>
      <w:r w:rsidRPr="007F0CF4">
        <w:rPr>
          <w:rFonts w:ascii="Times New Roman" w:hAnsi="Times New Roman" w:cs="Times New Roman"/>
          <w:b/>
        </w:rPr>
        <w:t>Fig. 3A</w:t>
      </w:r>
      <w:r w:rsidRPr="007F0CF4">
        <w:rPr>
          <w:rFonts w:ascii="Times New Roman" w:hAnsi="Times New Roman" w:cs="Times New Roman"/>
        </w:rPr>
        <w:t xml:space="preserve"> indicates that at CO</w:t>
      </w:r>
      <w:r w:rsidRPr="007F0CF4">
        <w:rPr>
          <w:rFonts w:ascii="Times New Roman" w:hAnsi="Times New Roman" w:cs="Times New Roman"/>
          <w:vertAlign w:val="subscript"/>
        </w:rPr>
        <w:t>2</w:t>
      </w:r>
      <w:r w:rsidRPr="007F0CF4">
        <w:rPr>
          <w:rFonts w:ascii="Times New Roman" w:hAnsi="Times New Roman" w:cs="Times New Roman"/>
        </w:rPr>
        <w:t xml:space="preserve"> concentration aeration of 10% and 15% NO</w:t>
      </w:r>
      <w:r w:rsidRPr="007F0CF4">
        <w:rPr>
          <w:rFonts w:ascii="Times New Roman" w:hAnsi="Times New Roman" w:cs="Times New Roman"/>
          <w:vertAlign w:val="subscript"/>
        </w:rPr>
        <w:t>3</w:t>
      </w:r>
      <w:r w:rsidRPr="007F0CF4">
        <w:rPr>
          <w:rFonts w:ascii="Times New Roman" w:hAnsi="Times New Roman" w:cs="Times New Roman"/>
          <w:vertAlign w:val="superscript"/>
        </w:rPr>
        <w:t>-</w:t>
      </w:r>
      <w:r w:rsidRPr="007F0CF4">
        <w:rPr>
          <w:rFonts w:ascii="Times New Roman" w:hAnsi="Times New Roman" w:cs="Times New Roman"/>
        </w:rPr>
        <w:t>-N concentration was sharply dropped from 247 mg/L to 87.68 mg/L and 83.17 mg/L in the 1</w:t>
      </w:r>
      <w:r w:rsidRPr="007F0CF4">
        <w:rPr>
          <w:rFonts w:ascii="Times New Roman" w:hAnsi="Times New Roman" w:cs="Times New Roman"/>
          <w:vertAlign w:val="superscript"/>
        </w:rPr>
        <w:t>st</w:t>
      </w:r>
      <w:r w:rsidRPr="007F0CF4">
        <w:rPr>
          <w:rFonts w:ascii="Times New Roman" w:hAnsi="Times New Roman" w:cs="Times New Roman"/>
        </w:rPr>
        <w:t xml:space="preserve"> day, followed by gradually decreased to 27.68 mg/L and 24.08 mg/L at 8</w:t>
      </w:r>
      <w:r w:rsidRPr="007F0CF4">
        <w:rPr>
          <w:rFonts w:ascii="Times New Roman" w:hAnsi="Times New Roman" w:cs="Times New Roman"/>
          <w:vertAlign w:val="superscript"/>
        </w:rPr>
        <w:t>th</w:t>
      </w:r>
      <w:r w:rsidRPr="007F0CF4">
        <w:rPr>
          <w:rFonts w:ascii="Times New Roman" w:hAnsi="Times New Roman" w:cs="Times New Roman"/>
        </w:rPr>
        <w:t xml:space="preserve"> day  of the cultivation. Although the reduction curves of NO</w:t>
      </w:r>
      <w:r w:rsidRPr="007F0CF4">
        <w:rPr>
          <w:rFonts w:ascii="Times New Roman" w:hAnsi="Times New Roman" w:cs="Times New Roman"/>
          <w:vertAlign w:val="subscript"/>
        </w:rPr>
        <w:t>3</w:t>
      </w:r>
      <w:r w:rsidRPr="007F0CF4">
        <w:rPr>
          <w:rFonts w:ascii="Times New Roman" w:hAnsi="Times New Roman" w:cs="Times New Roman"/>
          <w:vertAlign w:val="superscript"/>
        </w:rPr>
        <w:t>-</w:t>
      </w:r>
      <w:r w:rsidRPr="007F0CF4">
        <w:rPr>
          <w:rFonts w:ascii="Times New Roman" w:hAnsi="Times New Roman" w:cs="Times New Roman"/>
        </w:rPr>
        <w:t xml:space="preserve">-N concentration by the </w:t>
      </w:r>
      <w:r w:rsidRPr="007F0CF4">
        <w:rPr>
          <w:rFonts w:ascii="Times New Roman" w:hAnsi="Times New Roman" w:cs="Times New Roman"/>
          <w:i/>
        </w:rPr>
        <w:t>C. sorokiniana</w:t>
      </w:r>
      <w:r w:rsidRPr="007F0CF4">
        <w:rPr>
          <w:rFonts w:ascii="Times New Roman" w:hAnsi="Times New Roman" w:cs="Times New Roman"/>
        </w:rPr>
        <w:t xml:space="preserve"> TH01 grown under CO</w:t>
      </w:r>
      <w:r w:rsidRPr="007F0CF4">
        <w:rPr>
          <w:rFonts w:ascii="Times New Roman" w:hAnsi="Times New Roman" w:cs="Times New Roman"/>
          <w:vertAlign w:val="subscript"/>
        </w:rPr>
        <w:t>2</w:t>
      </w:r>
      <w:r w:rsidRPr="007F0CF4">
        <w:rPr>
          <w:rFonts w:ascii="Times New Roman" w:hAnsi="Times New Roman" w:cs="Times New Roman"/>
        </w:rPr>
        <w:t xml:space="preserve"> concentration of 0.04%, 5% and 20% were similar, the reduction magnitudes were different. The final NO</w:t>
      </w:r>
      <w:r w:rsidRPr="007F0CF4">
        <w:rPr>
          <w:rFonts w:ascii="Times New Roman" w:hAnsi="Times New Roman" w:cs="Times New Roman"/>
          <w:vertAlign w:val="subscript"/>
        </w:rPr>
        <w:t>3</w:t>
      </w:r>
      <w:r w:rsidRPr="007F0CF4">
        <w:rPr>
          <w:rFonts w:ascii="Times New Roman" w:hAnsi="Times New Roman" w:cs="Times New Roman"/>
          <w:vertAlign w:val="superscript"/>
        </w:rPr>
        <w:t>-</w:t>
      </w:r>
      <w:r w:rsidRPr="007F0CF4">
        <w:rPr>
          <w:rFonts w:ascii="Times New Roman" w:hAnsi="Times New Roman" w:cs="Times New Roman"/>
        </w:rPr>
        <w:t>-N concentrations measured at 8</w:t>
      </w:r>
      <w:r w:rsidRPr="007F0CF4">
        <w:rPr>
          <w:rFonts w:ascii="Times New Roman" w:hAnsi="Times New Roman" w:cs="Times New Roman"/>
          <w:vertAlign w:val="superscript"/>
        </w:rPr>
        <w:t>th</w:t>
      </w:r>
      <w:r w:rsidRPr="007F0CF4">
        <w:rPr>
          <w:rFonts w:ascii="Times New Roman" w:hAnsi="Times New Roman" w:cs="Times New Roman"/>
        </w:rPr>
        <w:t xml:space="preserve"> day were 43.13 mg/L, 35.61 mg/L and 32.86 mg/L for the CO</w:t>
      </w:r>
      <w:r w:rsidRPr="007F0CF4">
        <w:rPr>
          <w:rFonts w:ascii="Times New Roman" w:hAnsi="Times New Roman" w:cs="Times New Roman"/>
          <w:vertAlign w:val="subscript"/>
        </w:rPr>
        <w:t>2</w:t>
      </w:r>
      <w:r w:rsidRPr="007F0CF4">
        <w:rPr>
          <w:rFonts w:ascii="Times New Roman" w:hAnsi="Times New Roman" w:cs="Times New Roman"/>
        </w:rPr>
        <w:t xml:space="preserve"> concentration supplied of 0.04%, 5% and 20%, respectively. The overall removal efficiency of NO</w:t>
      </w:r>
      <w:r w:rsidRPr="007F0CF4">
        <w:rPr>
          <w:rFonts w:ascii="Times New Roman" w:hAnsi="Times New Roman" w:cs="Times New Roman"/>
          <w:vertAlign w:val="subscript"/>
        </w:rPr>
        <w:t>3</w:t>
      </w:r>
      <w:r w:rsidRPr="007F0CF4">
        <w:rPr>
          <w:rFonts w:ascii="Times New Roman" w:hAnsi="Times New Roman" w:cs="Times New Roman"/>
          <w:vertAlign w:val="superscript"/>
        </w:rPr>
        <w:t>-</w:t>
      </w:r>
      <w:r w:rsidRPr="007F0CF4">
        <w:rPr>
          <w:rFonts w:ascii="Times New Roman" w:hAnsi="Times New Roman" w:cs="Times New Roman"/>
        </w:rPr>
        <w:t xml:space="preserve">-N by </w:t>
      </w:r>
      <w:r w:rsidRPr="007F0CF4">
        <w:rPr>
          <w:rFonts w:ascii="Times New Roman" w:hAnsi="Times New Roman" w:cs="Times New Roman"/>
          <w:i/>
        </w:rPr>
        <w:t xml:space="preserve">C. </w:t>
      </w:r>
      <w:r w:rsidRPr="007F0CF4">
        <w:rPr>
          <w:rFonts w:ascii="Times New Roman" w:hAnsi="Times New Roman" w:cs="Times New Roman"/>
          <w:i/>
        </w:rPr>
        <w:lastRenderedPageBreak/>
        <w:t>sorokiniana</w:t>
      </w:r>
      <w:r w:rsidRPr="007F0CF4">
        <w:rPr>
          <w:rFonts w:ascii="Times New Roman" w:hAnsi="Times New Roman" w:cs="Times New Roman"/>
        </w:rPr>
        <w:t xml:space="preserve"> TH01 determined at 8</w:t>
      </w:r>
      <w:r w:rsidRPr="007F0CF4">
        <w:rPr>
          <w:rFonts w:ascii="Times New Roman" w:hAnsi="Times New Roman" w:cs="Times New Roman"/>
          <w:vertAlign w:val="superscript"/>
        </w:rPr>
        <w:t>th</w:t>
      </w:r>
      <w:r w:rsidRPr="007F0CF4">
        <w:rPr>
          <w:rFonts w:ascii="Times New Roman" w:hAnsi="Times New Roman" w:cs="Times New Roman"/>
        </w:rPr>
        <w:t xml:space="preserve"> day of the cultivation under CO</w:t>
      </w:r>
      <w:r w:rsidRPr="007F0CF4">
        <w:rPr>
          <w:rFonts w:ascii="Times New Roman" w:hAnsi="Times New Roman" w:cs="Times New Roman"/>
          <w:vertAlign w:val="subscript"/>
        </w:rPr>
        <w:t>2</w:t>
      </w:r>
      <w:r w:rsidRPr="007F0CF4">
        <w:rPr>
          <w:rFonts w:ascii="Times New Roman" w:hAnsi="Times New Roman" w:cs="Times New Roman"/>
        </w:rPr>
        <w:t xml:space="preserve"> concentration of 0.04%, 5%, 10%, 15% and 20% were 82.54%, 85.59%, 88.80%, 90.25% and 86.70%, respectively (</w:t>
      </w:r>
      <w:r w:rsidRPr="007F0CF4">
        <w:rPr>
          <w:rFonts w:ascii="Times New Roman" w:hAnsi="Times New Roman" w:cs="Times New Roman"/>
          <w:b/>
        </w:rPr>
        <w:t>Fig. 3B</w:t>
      </w:r>
      <w:r w:rsidRPr="007F0CF4">
        <w:rPr>
          <w:rFonts w:ascii="Times New Roman" w:hAnsi="Times New Roman" w:cs="Times New Roman"/>
        </w:rPr>
        <w:t>).</w:t>
      </w:r>
    </w:p>
    <w:p w14:paraId="36F4344B" w14:textId="77777777" w:rsidR="007F0CF4" w:rsidRPr="007F0CF4" w:rsidRDefault="007F0CF4" w:rsidP="007F0CF4">
      <w:pPr>
        <w:spacing w:before="80" w:after="0" w:line="240" w:lineRule="auto"/>
        <w:ind w:firstLine="340"/>
        <w:jc w:val="both"/>
        <w:rPr>
          <w:rFonts w:ascii="Times New Roman" w:hAnsi="Times New Roman" w:cs="Times New Roman"/>
        </w:rPr>
      </w:pPr>
      <w:r w:rsidRPr="007F0CF4">
        <w:rPr>
          <w:rFonts w:ascii="Times New Roman" w:hAnsi="Times New Roman" w:cs="Times New Roman"/>
        </w:rPr>
        <w:t>The variation of PO</w:t>
      </w:r>
      <w:r w:rsidRPr="007F0CF4">
        <w:rPr>
          <w:rFonts w:ascii="Times New Roman" w:hAnsi="Times New Roman" w:cs="Times New Roman"/>
          <w:vertAlign w:val="subscript"/>
        </w:rPr>
        <w:t>4</w:t>
      </w:r>
      <w:r w:rsidRPr="007F0CF4">
        <w:rPr>
          <w:rFonts w:ascii="Times New Roman" w:hAnsi="Times New Roman" w:cs="Times New Roman"/>
          <w:vertAlign w:val="superscript"/>
        </w:rPr>
        <w:t>3-</w:t>
      </w:r>
      <w:r w:rsidRPr="007F0CF4">
        <w:rPr>
          <w:rFonts w:ascii="Times New Roman" w:hAnsi="Times New Roman" w:cs="Times New Roman"/>
        </w:rPr>
        <w:t xml:space="preserve">-P concentration is shown in </w:t>
      </w:r>
      <w:r w:rsidRPr="007F0CF4">
        <w:rPr>
          <w:rFonts w:ascii="Times New Roman" w:hAnsi="Times New Roman" w:cs="Times New Roman"/>
          <w:b/>
        </w:rPr>
        <w:t>Fig. 3C</w:t>
      </w:r>
      <w:r w:rsidRPr="007F0CF4">
        <w:rPr>
          <w:rFonts w:ascii="Times New Roman" w:hAnsi="Times New Roman" w:cs="Times New Roman"/>
        </w:rPr>
        <w:t>. Data reveals that PO</w:t>
      </w:r>
      <w:r w:rsidRPr="007F0CF4">
        <w:rPr>
          <w:rFonts w:ascii="Times New Roman" w:hAnsi="Times New Roman" w:cs="Times New Roman"/>
          <w:vertAlign w:val="subscript"/>
        </w:rPr>
        <w:t>4</w:t>
      </w:r>
      <w:r w:rsidRPr="007F0CF4">
        <w:rPr>
          <w:rFonts w:ascii="Times New Roman" w:hAnsi="Times New Roman" w:cs="Times New Roman"/>
          <w:vertAlign w:val="superscript"/>
        </w:rPr>
        <w:t>3-</w:t>
      </w:r>
      <w:r w:rsidRPr="007F0CF4">
        <w:rPr>
          <w:rFonts w:ascii="Times New Roman" w:hAnsi="Times New Roman" w:cs="Times New Roman"/>
        </w:rPr>
        <w:t>-P concentration was dramatically dropped from initial concentration of 7.13 mg/L to 3.5 – 3.9 mg/L during the 1</w:t>
      </w:r>
      <w:r w:rsidRPr="007F0CF4">
        <w:rPr>
          <w:rFonts w:ascii="Times New Roman" w:hAnsi="Times New Roman" w:cs="Times New Roman"/>
          <w:vertAlign w:val="superscript"/>
        </w:rPr>
        <w:t>st</w:t>
      </w:r>
      <w:r w:rsidRPr="007F0CF4">
        <w:rPr>
          <w:rFonts w:ascii="Times New Roman" w:hAnsi="Times New Roman" w:cs="Times New Roman"/>
        </w:rPr>
        <w:t xml:space="preserve"> day of all cultivations with CO</w:t>
      </w:r>
      <w:r w:rsidRPr="007F0CF4">
        <w:rPr>
          <w:rFonts w:ascii="Times New Roman" w:hAnsi="Times New Roman" w:cs="Times New Roman"/>
          <w:vertAlign w:val="subscript"/>
        </w:rPr>
        <w:t>2</w:t>
      </w:r>
      <w:r w:rsidRPr="007F0CF4">
        <w:rPr>
          <w:rFonts w:ascii="Times New Roman" w:hAnsi="Times New Roman" w:cs="Times New Roman"/>
        </w:rPr>
        <w:t xml:space="preserve"> aeration at 0.04 – 20%. The deepest reduction of PO</w:t>
      </w:r>
      <w:r w:rsidRPr="007F0CF4">
        <w:rPr>
          <w:rFonts w:ascii="Times New Roman" w:hAnsi="Times New Roman" w:cs="Times New Roman"/>
          <w:vertAlign w:val="subscript"/>
        </w:rPr>
        <w:t>4</w:t>
      </w:r>
      <w:r w:rsidRPr="007F0CF4">
        <w:rPr>
          <w:rFonts w:ascii="Times New Roman" w:hAnsi="Times New Roman" w:cs="Times New Roman"/>
          <w:vertAlign w:val="superscript"/>
        </w:rPr>
        <w:t>3-</w:t>
      </w:r>
      <w:r w:rsidRPr="007F0CF4">
        <w:rPr>
          <w:rFonts w:ascii="Times New Roman" w:hAnsi="Times New Roman" w:cs="Times New Roman"/>
        </w:rPr>
        <w:t xml:space="preserve">-P was observed when </w:t>
      </w:r>
      <w:r w:rsidRPr="007F0CF4">
        <w:rPr>
          <w:rFonts w:ascii="Times New Roman" w:hAnsi="Times New Roman" w:cs="Times New Roman"/>
          <w:i/>
        </w:rPr>
        <w:t xml:space="preserve">C. sorokiniana </w:t>
      </w:r>
      <w:r w:rsidRPr="007F0CF4">
        <w:rPr>
          <w:rFonts w:ascii="Times New Roman" w:hAnsi="Times New Roman" w:cs="Times New Roman"/>
        </w:rPr>
        <w:t>TH01 was grown under 15% CO</w:t>
      </w:r>
      <w:r w:rsidRPr="007F0CF4">
        <w:rPr>
          <w:rFonts w:ascii="Times New Roman" w:hAnsi="Times New Roman" w:cs="Times New Roman"/>
          <w:vertAlign w:val="subscript"/>
        </w:rPr>
        <w:t>2</w:t>
      </w:r>
      <w:r w:rsidRPr="007F0CF4">
        <w:rPr>
          <w:rFonts w:ascii="Times New Roman" w:hAnsi="Times New Roman" w:cs="Times New Roman"/>
        </w:rPr>
        <w:t xml:space="preserve">, which is consistent with biomass growth as described in </w:t>
      </w:r>
      <w:r w:rsidRPr="007F0CF4">
        <w:rPr>
          <w:rFonts w:ascii="Times New Roman" w:hAnsi="Times New Roman" w:cs="Times New Roman"/>
          <w:b/>
        </w:rPr>
        <w:t>Fig. 2B</w:t>
      </w:r>
      <w:r w:rsidRPr="007F0CF4">
        <w:rPr>
          <w:rFonts w:ascii="Times New Roman" w:hAnsi="Times New Roman" w:cs="Times New Roman"/>
        </w:rPr>
        <w:t>. Concentrations of PO</w:t>
      </w:r>
      <w:r w:rsidRPr="007F0CF4">
        <w:rPr>
          <w:rFonts w:ascii="Times New Roman" w:hAnsi="Times New Roman" w:cs="Times New Roman"/>
          <w:vertAlign w:val="subscript"/>
        </w:rPr>
        <w:t>4</w:t>
      </w:r>
      <w:r w:rsidRPr="007F0CF4">
        <w:rPr>
          <w:rFonts w:ascii="Times New Roman" w:hAnsi="Times New Roman" w:cs="Times New Roman"/>
          <w:vertAlign w:val="superscript"/>
        </w:rPr>
        <w:t>3-</w:t>
      </w:r>
      <w:r w:rsidRPr="007F0CF4">
        <w:rPr>
          <w:rFonts w:ascii="Times New Roman" w:hAnsi="Times New Roman" w:cs="Times New Roman"/>
        </w:rPr>
        <w:t>-P measured at 8</w:t>
      </w:r>
      <w:r w:rsidRPr="007F0CF4">
        <w:rPr>
          <w:rFonts w:ascii="Times New Roman" w:hAnsi="Times New Roman" w:cs="Times New Roman"/>
          <w:vertAlign w:val="superscript"/>
        </w:rPr>
        <w:t>th</w:t>
      </w:r>
      <w:r w:rsidRPr="007F0CF4">
        <w:rPr>
          <w:rFonts w:ascii="Times New Roman" w:hAnsi="Times New Roman" w:cs="Times New Roman"/>
        </w:rPr>
        <w:t xml:space="preserve"> day of the cultivation under CO</w:t>
      </w:r>
      <w:r w:rsidRPr="007F0CF4">
        <w:rPr>
          <w:rFonts w:ascii="Times New Roman" w:hAnsi="Times New Roman" w:cs="Times New Roman"/>
          <w:vertAlign w:val="subscript"/>
        </w:rPr>
        <w:t>2</w:t>
      </w:r>
      <w:r w:rsidRPr="007F0CF4">
        <w:rPr>
          <w:rFonts w:ascii="Times New Roman" w:hAnsi="Times New Roman" w:cs="Times New Roman"/>
        </w:rPr>
        <w:t xml:space="preserve"> concentration of 0.04%, 5%, 10%, 15% and 20% were 0.33 mg/L, 0.32 mg/L, 0.17 mg/L, 0.14 mg/L and 0.36 mg/L, corresponding to PO</w:t>
      </w:r>
      <w:r w:rsidRPr="007F0CF4">
        <w:rPr>
          <w:rFonts w:ascii="Times New Roman" w:hAnsi="Times New Roman" w:cs="Times New Roman"/>
          <w:vertAlign w:val="subscript"/>
        </w:rPr>
        <w:t>4</w:t>
      </w:r>
      <w:r w:rsidRPr="007F0CF4">
        <w:rPr>
          <w:rFonts w:ascii="Times New Roman" w:hAnsi="Times New Roman" w:cs="Times New Roman"/>
          <w:vertAlign w:val="superscript"/>
        </w:rPr>
        <w:t>3-</w:t>
      </w:r>
      <w:r w:rsidRPr="007F0CF4">
        <w:rPr>
          <w:rFonts w:ascii="Times New Roman" w:hAnsi="Times New Roman" w:cs="Times New Roman"/>
        </w:rPr>
        <w:t>-P removal efficiency of 95.33%, 95.38%, 97.57%, 98% and 95%, respectively (</w:t>
      </w:r>
      <w:r w:rsidRPr="007F0CF4">
        <w:rPr>
          <w:rFonts w:ascii="Times New Roman" w:hAnsi="Times New Roman" w:cs="Times New Roman"/>
          <w:b/>
        </w:rPr>
        <w:t>Fig. 3D)</w:t>
      </w:r>
      <w:r w:rsidRPr="007F0CF4">
        <w:rPr>
          <w:rFonts w:ascii="Times New Roman" w:hAnsi="Times New Roman" w:cs="Times New Roman"/>
        </w:rPr>
        <w:t>. The high NO</w:t>
      </w:r>
      <w:r w:rsidRPr="007F0CF4">
        <w:rPr>
          <w:rFonts w:ascii="Times New Roman" w:hAnsi="Times New Roman" w:cs="Times New Roman"/>
          <w:vertAlign w:val="subscript"/>
        </w:rPr>
        <w:t>3</w:t>
      </w:r>
      <w:r w:rsidRPr="007F0CF4">
        <w:rPr>
          <w:rFonts w:ascii="Times New Roman" w:hAnsi="Times New Roman" w:cs="Times New Roman"/>
          <w:vertAlign w:val="superscript"/>
        </w:rPr>
        <w:t>-</w:t>
      </w:r>
      <w:r w:rsidRPr="007F0CF4">
        <w:rPr>
          <w:rFonts w:ascii="Times New Roman" w:hAnsi="Times New Roman" w:cs="Times New Roman"/>
        </w:rPr>
        <w:t>-N and PO</w:t>
      </w:r>
      <w:r w:rsidRPr="007F0CF4">
        <w:rPr>
          <w:rFonts w:ascii="Times New Roman" w:hAnsi="Times New Roman" w:cs="Times New Roman"/>
          <w:vertAlign w:val="subscript"/>
        </w:rPr>
        <w:t>4</w:t>
      </w:r>
      <w:r w:rsidRPr="007F0CF4">
        <w:rPr>
          <w:rFonts w:ascii="Times New Roman" w:hAnsi="Times New Roman" w:cs="Times New Roman"/>
          <w:vertAlign w:val="superscript"/>
        </w:rPr>
        <w:t>3-</w:t>
      </w:r>
      <w:r w:rsidRPr="007F0CF4">
        <w:rPr>
          <w:rFonts w:ascii="Times New Roman" w:hAnsi="Times New Roman" w:cs="Times New Roman"/>
        </w:rPr>
        <w:t xml:space="preserve">-P removal efficiency representing that the </w:t>
      </w:r>
      <w:r w:rsidRPr="007F0CF4">
        <w:rPr>
          <w:rFonts w:ascii="Times New Roman" w:hAnsi="Times New Roman" w:cs="Times New Roman"/>
          <w:i/>
        </w:rPr>
        <w:t xml:space="preserve">C. sorokiniana </w:t>
      </w:r>
      <w:r w:rsidRPr="007F0CF4">
        <w:rPr>
          <w:rFonts w:ascii="Times New Roman" w:hAnsi="Times New Roman" w:cs="Times New Roman"/>
        </w:rPr>
        <w:t>TH01 is a promising strain to grow in nitrogen- and phosphorous-rich wastewaters for simultaneous pollutants removal and biomass production.</w:t>
      </w:r>
    </w:p>
    <w:p w14:paraId="3CC7D220" w14:textId="77777777" w:rsidR="007340BD" w:rsidRDefault="007340BD" w:rsidP="007F0CF4">
      <w:pPr>
        <w:spacing w:before="80"/>
        <w:ind w:firstLine="340"/>
        <w:jc w:val="both"/>
        <w:rPr>
          <w:rFonts w:ascii="Times New Roman" w:hAnsi="Times New Roman" w:cs="Times New Roman"/>
        </w:rPr>
        <w:sectPr w:rsidR="007340BD" w:rsidSect="00CE2FED">
          <w:type w:val="continuous"/>
          <w:pgSz w:w="11907" w:h="16840" w:code="9"/>
          <w:pgMar w:top="2041" w:right="1418" w:bottom="2438" w:left="1418" w:header="1531" w:footer="2098" w:gutter="0"/>
          <w:cols w:num="2" w:space="567"/>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9"/>
        <w:gridCol w:w="4688"/>
      </w:tblGrid>
      <w:tr w:rsidR="007F0CF4" w:rsidRPr="007F0CF4" w14:paraId="611934F5" w14:textId="77777777" w:rsidTr="007F0CF4">
        <w:trPr>
          <w:trHeight w:val="6560"/>
        </w:trPr>
        <w:tc>
          <w:tcPr>
            <w:tcW w:w="4788" w:type="dxa"/>
            <w:hideMark/>
          </w:tcPr>
          <w:p w14:paraId="5186FC95" w14:textId="776A1C2D" w:rsidR="007F0CF4" w:rsidRPr="007F0CF4" w:rsidRDefault="007F0CF4" w:rsidP="004C39C6">
            <w:pPr>
              <w:spacing w:before="80"/>
              <w:jc w:val="both"/>
              <w:rPr>
                <w:rFonts w:ascii="Times New Roman" w:hAnsi="Times New Roman" w:cs="Times New Roman"/>
              </w:rPr>
            </w:pPr>
            <w:r w:rsidRPr="007F0CF4">
              <w:rPr>
                <w:rFonts w:ascii="Times New Roman" w:hAnsi="Times New Roman" w:cs="Times New Roman"/>
                <w:noProof/>
              </w:rPr>
              <w:lastRenderedPageBreak/>
              <w:drawing>
                <wp:inline distT="0" distB="0" distL="0" distR="0" wp14:anchorId="27BDFF10" wp14:editId="5EE92931">
                  <wp:extent cx="2832100" cy="40703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l="3104" t="4637" r="12865"/>
                          <a:stretch>
                            <a:fillRect/>
                          </a:stretch>
                        </pic:blipFill>
                        <pic:spPr bwMode="auto">
                          <a:xfrm>
                            <a:off x="0" y="0"/>
                            <a:ext cx="2832100" cy="4070350"/>
                          </a:xfrm>
                          <a:prstGeom prst="rect">
                            <a:avLst/>
                          </a:prstGeom>
                          <a:noFill/>
                          <a:ln>
                            <a:noFill/>
                          </a:ln>
                        </pic:spPr>
                      </pic:pic>
                    </a:graphicData>
                  </a:graphic>
                </wp:inline>
              </w:drawing>
            </w:r>
          </w:p>
        </w:tc>
        <w:tc>
          <w:tcPr>
            <w:tcW w:w="4788" w:type="dxa"/>
            <w:hideMark/>
          </w:tcPr>
          <w:p w14:paraId="4294CA14" w14:textId="305BCEF9" w:rsidR="007F0CF4" w:rsidRPr="007F0CF4" w:rsidRDefault="007F0CF4" w:rsidP="004C39C6">
            <w:pPr>
              <w:spacing w:before="80"/>
              <w:jc w:val="both"/>
              <w:rPr>
                <w:rFonts w:ascii="Times New Roman" w:hAnsi="Times New Roman" w:cs="Times New Roman"/>
              </w:rPr>
            </w:pPr>
            <w:r w:rsidRPr="007F0CF4">
              <w:rPr>
                <w:rFonts w:ascii="Times New Roman" w:hAnsi="Times New Roman" w:cs="Times New Roman"/>
                <w:noProof/>
              </w:rPr>
              <w:drawing>
                <wp:inline distT="0" distB="0" distL="0" distR="0" wp14:anchorId="3EEEDAC9" wp14:editId="2FECF410">
                  <wp:extent cx="2895600" cy="40513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l="642" t="4659" r="5405"/>
                          <a:stretch>
                            <a:fillRect/>
                          </a:stretch>
                        </pic:blipFill>
                        <pic:spPr bwMode="auto">
                          <a:xfrm>
                            <a:off x="0" y="0"/>
                            <a:ext cx="2895600" cy="4051300"/>
                          </a:xfrm>
                          <a:prstGeom prst="rect">
                            <a:avLst/>
                          </a:prstGeom>
                          <a:noFill/>
                          <a:ln>
                            <a:noFill/>
                          </a:ln>
                        </pic:spPr>
                      </pic:pic>
                    </a:graphicData>
                  </a:graphic>
                </wp:inline>
              </w:drawing>
            </w:r>
          </w:p>
        </w:tc>
      </w:tr>
    </w:tbl>
    <w:p w14:paraId="7980D618" w14:textId="77777777" w:rsidR="007340BD" w:rsidRDefault="007340BD" w:rsidP="007F0CF4">
      <w:pPr>
        <w:spacing w:before="80" w:after="0" w:line="240" w:lineRule="auto"/>
        <w:ind w:firstLine="340"/>
        <w:jc w:val="both"/>
        <w:rPr>
          <w:rFonts w:ascii="Times New Roman" w:hAnsi="Times New Roman" w:cs="Times New Roman"/>
          <w:b/>
        </w:rPr>
        <w:sectPr w:rsidR="007340BD" w:rsidSect="007340BD">
          <w:type w:val="continuous"/>
          <w:pgSz w:w="11907" w:h="16840" w:code="9"/>
          <w:pgMar w:top="2041" w:right="1418" w:bottom="2438" w:left="1418" w:header="1531" w:footer="2098" w:gutter="0"/>
          <w:cols w:space="567"/>
          <w:docGrid w:linePitch="360"/>
        </w:sectPr>
      </w:pPr>
    </w:p>
    <w:p w14:paraId="1F119716" w14:textId="58D4DF21" w:rsidR="007F0CF4" w:rsidRPr="007340BD" w:rsidRDefault="007F0CF4" w:rsidP="007340BD">
      <w:pPr>
        <w:spacing w:before="80" w:after="0" w:line="240" w:lineRule="auto"/>
        <w:jc w:val="center"/>
        <w:rPr>
          <w:rFonts w:ascii="Times New Roman" w:hAnsi="Times New Roman" w:cs="Times New Roman"/>
          <w:sz w:val="20"/>
        </w:rPr>
      </w:pPr>
      <w:r w:rsidRPr="007340BD">
        <w:rPr>
          <w:rFonts w:ascii="Times New Roman" w:hAnsi="Times New Roman" w:cs="Times New Roman"/>
          <w:b/>
          <w:sz w:val="20"/>
        </w:rPr>
        <w:lastRenderedPageBreak/>
        <w:t>Fig. 3.</w:t>
      </w:r>
      <w:r w:rsidRPr="007340BD">
        <w:rPr>
          <w:rFonts w:ascii="Times New Roman" w:hAnsi="Times New Roman" w:cs="Times New Roman"/>
          <w:sz w:val="20"/>
        </w:rPr>
        <w:t xml:space="preserve"> Variation trend and removal efficiency of NO</w:t>
      </w:r>
      <w:r w:rsidRPr="007340BD">
        <w:rPr>
          <w:rFonts w:ascii="Times New Roman" w:hAnsi="Times New Roman" w:cs="Times New Roman"/>
          <w:sz w:val="20"/>
          <w:vertAlign w:val="subscript"/>
        </w:rPr>
        <w:t>3</w:t>
      </w:r>
      <w:r w:rsidRPr="007340BD">
        <w:rPr>
          <w:rFonts w:ascii="Times New Roman" w:hAnsi="Times New Roman" w:cs="Times New Roman"/>
          <w:sz w:val="20"/>
          <w:vertAlign w:val="superscript"/>
        </w:rPr>
        <w:t>-</w:t>
      </w:r>
      <w:r w:rsidRPr="007340BD">
        <w:rPr>
          <w:rFonts w:ascii="Times New Roman" w:hAnsi="Times New Roman" w:cs="Times New Roman"/>
          <w:sz w:val="20"/>
        </w:rPr>
        <w:t>-N and PO</w:t>
      </w:r>
      <w:r w:rsidRPr="007340BD">
        <w:rPr>
          <w:rFonts w:ascii="Times New Roman" w:hAnsi="Times New Roman" w:cs="Times New Roman"/>
          <w:sz w:val="20"/>
          <w:vertAlign w:val="subscript"/>
        </w:rPr>
        <w:t>4</w:t>
      </w:r>
      <w:r w:rsidRPr="007340BD">
        <w:rPr>
          <w:rFonts w:ascii="Times New Roman" w:hAnsi="Times New Roman" w:cs="Times New Roman"/>
          <w:sz w:val="20"/>
          <w:vertAlign w:val="superscript"/>
        </w:rPr>
        <w:t>3-</w:t>
      </w:r>
      <w:r w:rsidRPr="007340BD">
        <w:rPr>
          <w:rFonts w:ascii="Times New Roman" w:hAnsi="Times New Roman" w:cs="Times New Roman"/>
          <w:sz w:val="20"/>
        </w:rPr>
        <w:t xml:space="preserve">-P by </w:t>
      </w:r>
      <w:r w:rsidRPr="007340BD">
        <w:rPr>
          <w:rFonts w:ascii="Times New Roman" w:hAnsi="Times New Roman" w:cs="Times New Roman"/>
          <w:i/>
          <w:sz w:val="20"/>
        </w:rPr>
        <w:t>C. sorokiniana</w:t>
      </w:r>
      <w:r w:rsidRPr="007340BD">
        <w:rPr>
          <w:rFonts w:ascii="Times New Roman" w:hAnsi="Times New Roman" w:cs="Times New Roman"/>
          <w:sz w:val="20"/>
        </w:rPr>
        <w:t xml:space="preserve"> TH01 under different CO</w:t>
      </w:r>
      <w:r w:rsidRPr="007340BD">
        <w:rPr>
          <w:rFonts w:ascii="Times New Roman" w:hAnsi="Times New Roman" w:cs="Times New Roman"/>
          <w:sz w:val="20"/>
          <w:vertAlign w:val="subscript"/>
        </w:rPr>
        <w:t>2</w:t>
      </w:r>
      <w:r w:rsidRPr="007340BD">
        <w:rPr>
          <w:rFonts w:ascii="Times New Roman" w:hAnsi="Times New Roman" w:cs="Times New Roman"/>
          <w:sz w:val="20"/>
        </w:rPr>
        <w:t xml:space="preserve"> concentration.</w:t>
      </w:r>
    </w:p>
    <w:p w14:paraId="118394CD" w14:textId="77777777" w:rsidR="007340BD" w:rsidRDefault="007340BD" w:rsidP="007340BD">
      <w:pPr>
        <w:numPr>
          <w:ilvl w:val="1"/>
          <w:numId w:val="33"/>
        </w:numPr>
        <w:spacing w:before="80" w:after="0" w:line="240" w:lineRule="auto"/>
        <w:jc w:val="both"/>
        <w:rPr>
          <w:rFonts w:ascii="Times New Roman" w:hAnsi="Times New Roman" w:cs="Times New Roman"/>
          <w:i/>
        </w:rPr>
        <w:sectPr w:rsidR="007340BD" w:rsidSect="007340BD">
          <w:type w:val="continuous"/>
          <w:pgSz w:w="11907" w:h="16840" w:code="9"/>
          <w:pgMar w:top="2041" w:right="1418" w:bottom="2438" w:left="1418" w:header="1531" w:footer="2098" w:gutter="0"/>
          <w:cols w:space="567"/>
          <w:docGrid w:linePitch="360"/>
        </w:sectPr>
      </w:pPr>
    </w:p>
    <w:p w14:paraId="00DDF90B" w14:textId="5EA24024" w:rsidR="007F0CF4" w:rsidRPr="007F0CF4" w:rsidRDefault="007F0CF4" w:rsidP="007340BD">
      <w:pPr>
        <w:numPr>
          <w:ilvl w:val="1"/>
          <w:numId w:val="33"/>
        </w:numPr>
        <w:spacing w:before="80" w:after="0" w:line="240" w:lineRule="auto"/>
        <w:jc w:val="both"/>
        <w:rPr>
          <w:rFonts w:ascii="Times New Roman" w:hAnsi="Times New Roman" w:cs="Times New Roman"/>
          <w:i/>
        </w:rPr>
      </w:pPr>
      <w:r w:rsidRPr="007F0CF4">
        <w:rPr>
          <w:rFonts w:ascii="Times New Roman" w:hAnsi="Times New Roman" w:cs="Times New Roman"/>
          <w:i/>
        </w:rPr>
        <w:lastRenderedPageBreak/>
        <w:t>Biochemical composition of algal biomass</w:t>
      </w:r>
    </w:p>
    <w:p w14:paraId="5EA7CA80" w14:textId="77777777" w:rsidR="007F0CF4" w:rsidRPr="007F0CF4" w:rsidRDefault="007F0CF4" w:rsidP="007F0CF4">
      <w:pPr>
        <w:spacing w:before="80" w:after="0" w:line="240" w:lineRule="auto"/>
        <w:ind w:firstLine="340"/>
        <w:jc w:val="both"/>
        <w:rPr>
          <w:rFonts w:ascii="Times New Roman" w:hAnsi="Times New Roman" w:cs="Times New Roman"/>
        </w:rPr>
      </w:pPr>
      <w:r w:rsidRPr="007F0CF4">
        <w:rPr>
          <w:rFonts w:ascii="Times New Roman" w:hAnsi="Times New Roman" w:cs="Times New Roman"/>
        </w:rPr>
        <w:t xml:space="preserve">The major biomolecules accumulated in microalgae are carbohydrates, proteins, and/or lipids. It was commonly reported in the literature that the variation in algal biochemical composition is responding results of the changing of cultivation conditions such as pH, temperature [26], light [26], salinity, metal contents and nutrients availability [27, 28]. Majority of studies investigating growth of microalgae in synthetic media demonstrated </w:t>
      </w:r>
      <w:r w:rsidRPr="007F0CF4">
        <w:rPr>
          <w:rFonts w:ascii="Times New Roman" w:hAnsi="Times New Roman" w:cs="Times New Roman"/>
        </w:rPr>
        <w:lastRenderedPageBreak/>
        <w:t xml:space="preserve">that nitrogen and/or phosphorous starvation improves accumulation of lipids and/or carbohydrates [28]. </w:t>
      </w:r>
    </w:p>
    <w:p w14:paraId="6610707B" w14:textId="77777777" w:rsidR="007F0CF4" w:rsidRPr="007F0CF4" w:rsidRDefault="007F0CF4" w:rsidP="007F0CF4">
      <w:pPr>
        <w:spacing w:before="80" w:after="0" w:line="240" w:lineRule="auto"/>
        <w:ind w:firstLine="340"/>
        <w:jc w:val="both"/>
        <w:rPr>
          <w:rFonts w:ascii="Times New Roman" w:hAnsi="Times New Roman" w:cs="Times New Roman"/>
        </w:rPr>
      </w:pPr>
      <w:r w:rsidRPr="007F0CF4">
        <w:rPr>
          <w:rFonts w:ascii="Times New Roman" w:hAnsi="Times New Roman" w:cs="Times New Roman"/>
        </w:rPr>
        <w:t>In this study, since phosphorous and nitrogen were exhausted from 6</w:t>
      </w:r>
      <w:r w:rsidRPr="007F0CF4">
        <w:rPr>
          <w:rFonts w:ascii="Times New Roman" w:hAnsi="Times New Roman" w:cs="Times New Roman"/>
          <w:vertAlign w:val="superscript"/>
        </w:rPr>
        <w:t>th</w:t>
      </w:r>
      <w:r w:rsidRPr="007F0CF4">
        <w:rPr>
          <w:rFonts w:ascii="Times New Roman" w:hAnsi="Times New Roman" w:cs="Times New Roman"/>
        </w:rPr>
        <w:t xml:space="preserve"> day of cultivation (</w:t>
      </w:r>
      <w:r w:rsidRPr="007F0CF4">
        <w:rPr>
          <w:rFonts w:ascii="Times New Roman" w:hAnsi="Times New Roman" w:cs="Times New Roman"/>
          <w:b/>
        </w:rPr>
        <w:t>Fig. 3D</w:t>
      </w:r>
      <w:r w:rsidRPr="007F0CF4">
        <w:rPr>
          <w:rFonts w:ascii="Times New Roman" w:hAnsi="Times New Roman" w:cs="Times New Roman"/>
        </w:rPr>
        <w:t xml:space="preserve">), respectively, the </w:t>
      </w:r>
      <w:r w:rsidRPr="007F0CF4">
        <w:rPr>
          <w:rFonts w:ascii="Times New Roman" w:hAnsi="Times New Roman" w:cs="Times New Roman"/>
          <w:i/>
        </w:rPr>
        <w:t>C. sorokiniana</w:t>
      </w:r>
      <w:r w:rsidRPr="007F0CF4">
        <w:rPr>
          <w:rFonts w:ascii="Times New Roman" w:hAnsi="Times New Roman" w:cs="Times New Roman"/>
        </w:rPr>
        <w:t xml:space="preserve"> TH01 experienced both phosphorous and nitrogen starvation stages and that lipids and carbohydrates content increased.</w:t>
      </w:r>
    </w:p>
    <w:p w14:paraId="1FB81E24" w14:textId="77777777" w:rsidR="007F0CF4" w:rsidRPr="007F0CF4" w:rsidRDefault="007F0CF4" w:rsidP="007F0CF4">
      <w:pPr>
        <w:spacing w:before="80" w:after="0" w:line="240" w:lineRule="auto"/>
        <w:ind w:firstLine="340"/>
        <w:jc w:val="both"/>
        <w:rPr>
          <w:rFonts w:ascii="Times New Roman" w:hAnsi="Times New Roman" w:cs="Times New Roman"/>
        </w:rPr>
      </w:pPr>
      <w:r w:rsidRPr="007F0CF4">
        <w:rPr>
          <w:rFonts w:ascii="Times New Roman" w:hAnsi="Times New Roman" w:cs="Times New Roman"/>
        </w:rPr>
        <w:t xml:space="preserve"> </w:t>
      </w:r>
    </w:p>
    <w:p w14:paraId="37349CF1" w14:textId="77777777" w:rsidR="007340BD" w:rsidRDefault="007340BD" w:rsidP="007340BD">
      <w:pPr>
        <w:spacing w:before="80" w:after="0" w:line="240" w:lineRule="auto"/>
        <w:jc w:val="center"/>
        <w:rPr>
          <w:rFonts w:ascii="Times New Roman" w:hAnsi="Times New Roman" w:cs="Times New Roman"/>
          <w:b/>
          <w:sz w:val="20"/>
        </w:rPr>
        <w:sectPr w:rsidR="007340BD" w:rsidSect="00CE2FED">
          <w:type w:val="continuous"/>
          <w:pgSz w:w="11907" w:h="16840" w:code="9"/>
          <w:pgMar w:top="2041" w:right="1418" w:bottom="2438" w:left="1418" w:header="1531" w:footer="2098" w:gutter="0"/>
          <w:cols w:num="2" w:space="567"/>
          <w:docGrid w:linePitch="360"/>
        </w:sectPr>
      </w:pPr>
    </w:p>
    <w:p w14:paraId="7568FD6D" w14:textId="48905FB9" w:rsidR="007F0CF4" w:rsidRPr="007340BD" w:rsidRDefault="007F0CF4" w:rsidP="007340BD">
      <w:pPr>
        <w:spacing w:before="80" w:after="0" w:line="240" w:lineRule="auto"/>
        <w:jc w:val="center"/>
        <w:rPr>
          <w:rFonts w:ascii="Times New Roman" w:hAnsi="Times New Roman" w:cs="Times New Roman"/>
          <w:sz w:val="20"/>
        </w:rPr>
      </w:pPr>
      <w:r w:rsidRPr="007340BD">
        <w:rPr>
          <w:rFonts w:ascii="Times New Roman" w:hAnsi="Times New Roman" w:cs="Times New Roman"/>
          <w:b/>
          <w:sz w:val="20"/>
        </w:rPr>
        <w:lastRenderedPageBreak/>
        <w:t>Table 3.</w:t>
      </w:r>
      <w:r w:rsidRPr="007340BD">
        <w:rPr>
          <w:rFonts w:ascii="Times New Roman" w:hAnsi="Times New Roman" w:cs="Times New Roman"/>
          <w:sz w:val="20"/>
        </w:rPr>
        <w:t xml:space="preserve"> Biochemical composition of algal biomass growth under different CO</w:t>
      </w:r>
      <w:r w:rsidRPr="007340BD">
        <w:rPr>
          <w:rFonts w:ascii="Times New Roman" w:hAnsi="Times New Roman" w:cs="Times New Roman"/>
          <w:sz w:val="20"/>
          <w:vertAlign w:val="subscript"/>
        </w:rPr>
        <w:t>2</w:t>
      </w:r>
      <w:r w:rsidRPr="007340BD">
        <w:rPr>
          <w:rFonts w:ascii="Times New Roman" w:hAnsi="Times New Roman" w:cs="Times New Roman"/>
          <w:sz w:val="20"/>
        </w:rPr>
        <w:t xml:space="preserve"> concentration</w:t>
      </w:r>
      <w:r w:rsidR="008455DA">
        <w:rPr>
          <w:rFonts w:ascii="Times New Roman" w:hAnsi="Times New Roman" w:cs="Times New Roman"/>
          <w:sz w:val="20"/>
        </w:rPr>
        <w:t>s</w:t>
      </w:r>
      <w:r w:rsidRPr="007340BD">
        <w:rPr>
          <w:rFonts w:ascii="Times New Roman" w:hAnsi="Times New Roman" w:cs="Times New Roman"/>
          <w:sz w:val="20"/>
        </w:rPr>
        <w:t xml:space="preserve"> (n=4).</w:t>
      </w:r>
    </w:p>
    <w:tbl>
      <w:tblPr>
        <w:tblStyle w:val="TableGrid"/>
        <w:tblW w:w="0" w:type="auto"/>
        <w:jc w:val="center"/>
        <w:tblBorders>
          <w:top w:val="single" w:sz="8" w:space="0" w:color="auto"/>
          <w:left w:val="none" w:sz="0" w:space="0" w:color="auto"/>
          <w:bottom w:val="single" w:sz="8" w:space="0" w:color="auto"/>
          <w:right w:val="none" w:sz="0" w:space="0" w:color="auto"/>
          <w:insideH w:val="single" w:sz="8" w:space="0" w:color="auto"/>
          <w:insideV w:val="none" w:sz="0" w:space="0" w:color="auto"/>
        </w:tblBorders>
        <w:shd w:val="clear" w:color="auto" w:fill="FFFFFF" w:themeFill="background1"/>
        <w:tblLook w:val="04A0" w:firstRow="1" w:lastRow="0" w:firstColumn="1" w:lastColumn="0" w:noHBand="0" w:noVBand="1"/>
      </w:tblPr>
      <w:tblGrid>
        <w:gridCol w:w="2541"/>
        <w:gridCol w:w="1341"/>
        <w:gridCol w:w="1308"/>
        <w:gridCol w:w="1410"/>
        <w:gridCol w:w="1308"/>
        <w:gridCol w:w="1308"/>
      </w:tblGrid>
      <w:tr w:rsidR="007F0CF4" w:rsidRPr="007340BD" w14:paraId="37DC6C02" w14:textId="77777777" w:rsidTr="007F0CF4">
        <w:trPr>
          <w:jc w:val="center"/>
        </w:trPr>
        <w:tc>
          <w:tcPr>
            <w:tcW w:w="2541" w:type="dxa"/>
            <w:tcBorders>
              <w:top w:val="single" w:sz="8" w:space="0" w:color="auto"/>
              <w:left w:val="nil"/>
              <w:bottom w:val="single" w:sz="8" w:space="0" w:color="auto"/>
              <w:right w:val="nil"/>
            </w:tcBorders>
            <w:shd w:val="clear" w:color="auto" w:fill="FFFFFF" w:themeFill="background1"/>
            <w:vAlign w:val="center"/>
            <w:hideMark/>
          </w:tcPr>
          <w:p w14:paraId="57CF4132" w14:textId="77777777" w:rsidR="007F0CF4" w:rsidRPr="007340BD" w:rsidRDefault="007F0CF4" w:rsidP="007340BD">
            <w:pPr>
              <w:jc w:val="both"/>
              <w:rPr>
                <w:rFonts w:ascii="Times New Roman" w:hAnsi="Times New Roman" w:cs="Times New Roman"/>
                <w:sz w:val="20"/>
              </w:rPr>
            </w:pPr>
            <w:r w:rsidRPr="007340BD">
              <w:rPr>
                <w:rFonts w:ascii="Times New Roman" w:hAnsi="Times New Roman" w:cs="Times New Roman"/>
                <w:bCs/>
                <w:sz w:val="20"/>
              </w:rPr>
              <w:t>CO</w:t>
            </w:r>
            <w:r w:rsidRPr="007340BD">
              <w:rPr>
                <w:rFonts w:ascii="Times New Roman" w:hAnsi="Times New Roman" w:cs="Times New Roman"/>
                <w:bCs/>
                <w:sz w:val="20"/>
                <w:vertAlign w:val="subscript"/>
              </w:rPr>
              <w:t>2</w:t>
            </w:r>
            <w:r w:rsidRPr="007340BD">
              <w:rPr>
                <w:rFonts w:ascii="Times New Roman" w:hAnsi="Times New Roman" w:cs="Times New Roman"/>
                <w:bCs/>
                <w:sz w:val="20"/>
              </w:rPr>
              <w:t xml:space="preserve"> concentration feeding</w:t>
            </w:r>
          </w:p>
        </w:tc>
        <w:tc>
          <w:tcPr>
            <w:tcW w:w="1341" w:type="dxa"/>
            <w:tcBorders>
              <w:top w:val="single" w:sz="8" w:space="0" w:color="auto"/>
              <w:left w:val="nil"/>
              <w:bottom w:val="single" w:sz="8" w:space="0" w:color="auto"/>
              <w:right w:val="nil"/>
            </w:tcBorders>
            <w:shd w:val="clear" w:color="auto" w:fill="FFFFFF" w:themeFill="background1"/>
            <w:vAlign w:val="center"/>
            <w:hideMark/>
          </w:tcPr>
          <w:p w14:paraId="45050C15"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0.04%</w:t>
            </w:r>
          </w:p>
        </w:tc>
        <w:tc>
          <w:tcPr>
            <w:tcW w:w="1308" w:type="dxa"/>
            <w:tcBorders>
              <w:top w:val="single" w:sz="8" w:space="0" w:color="auto"/>
              <w:left w:val="nil"/>
              <w:bottom w:val="single" w:sz="8" w:space="0" w:color="auto"/>
              <w:right w:val="nil"/>
            </w:tcBorders>
            <w:shd w:val="clear" w:color="auto" w:fill="FFFFFF" w:themeFill="background1"/>
            <w:vAlign w:val="center"/>
            <w:hideMark/>
          </w:tcPr>
          <w:p w14:paraId="6DAD5133"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5%</w:t>
            </w:r>
          </w:p>
        </w:tc>
        <w:tc>
          <w:tcPr>
            <w:tcW w:w="1410" w:type="dxa"/>
            <w:tcBorders>
              <w:top w:val="single" w:sz="8" w:space="0" w:color="auto"/>
              <w:left w:val="nil"/>
              <w:bottom w:val="single" w:sz="8" w:space="0" w:color="auto"/>
              <w:right w:val="nil"/>
            </w:tcBorders>
            <w:shd w:val="clear" w:color="auto" w:fill="FFFFFF" w:themeFill="background1"/>
            <w:vAlign w:val="center"/>
            <w:hideMark/>
          </w:tcPr>
          <w:p w14:paraId="2D110DFC"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10%</w:t>
            </w:r>
          </w:p>
        </w:tc>
        <w:tc>
          <w:tcPr>
            <w:tcW w:w="1308" w:type="dxa"/>
            <w:tcBorders>
              <w:top w:val="single" w:sz="8" w:space="0" w:color="auto"/>
              <w:left w:val="nil"/>
              <w:bottom w:val="single" w:sz="8" w:space="0" w:color="auto"/>
              <w:right w:val="nil"/>
            </w:tcBorders>
            <w:shd w:val="clear" w:color="auto" w:fill="FFFFFF" w:themeFill="background1"/>
            <w:vAlign w:val="center"/>
            <w:hideMark/>
          </w:tcPr>
          <w:p w14:paraId="02524B27"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15%</w:t>
            </w:r>
          </w:p>
        </w:tc>
        <w:tc>
          <w:tcPr>
            <w:tcW w:w="1308" w:type="dxa"/>
            <w:tcBorders>
              <w:top w:val="single" w:sz="8" w:space="0" w:color="auto"/>
              <w:left w:val="nil"/>
              <w:bottom w:val="single" w:sz="8" w:space="0" w:color="auto"/>
              <w:right w:val="nil"/>
            </w:tcBorders>
            <w:shd w:val="clear" w:color="auto" w:fill="FFFFFF" w:themeFill="background1"/>
            <w:vAlign w:val="center"/>
            <w:hideMark/>
          </w:tcPr>
          <w:p w14:paraId="2A19B90A"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20%</w:t>
            </w:r>
          </w:p>
        </w:tc>
      </w:tr>
      <w:tr w:rsidR="007F0CF4" w:rsidRPr="007340BD" w14:paraId="5636EB1F" w14:textId="77777777" w:rsidTr="007F0CF4">
        <w:trPr>
          <w:jc w:val="center"/>
        </w:trPr>
        <w:tc>
          <w:tcPr>
            <w:tcW w:w="2541" w:type="dxa"/>
            <w:tcBorders>
              <w:top w:val="single" w:sz="8" w:space="0" w:color="auto"/>
              <w:left w:val="nil"/>
              <w:bottom w:val="nil"/>
              <w:right w:val="nil"/>
            </w:tcBorders>
            <w:shd w:val="clear" w:color="auto" w:fill="FFFFFF" w:themeFill="background1"/>
            <w:vAlign w:val="center"/>
            <w:hideMark/>
          </w:tcPr>
          <w:p w14:paraId="1E285C20" w14:textId="77777777" w:rsidR="007F0CF4" w:rsidRPr="007340BD" w:rsidRDefault="007F0CF4" w:rsidP="007340BD">
            <w:pPr>
              <w:jc w:val="both"/>
              <w:rPr>
                <w:rFonts w:ascii="Times New Roman" w:hAnsi="Times New Roman" w:cs="Times New Roman"/>
                <w:sz w:val="20"/>
              </w:rPr>
            </w:pPr>
            <w:r w:rsidRPr="007340BD">
              <w:rPr>
                <w:rFonts w:ascii="Times New Roman" w:hAnsi="Times New Roman" w:cs="Times New Roman"/>
                <w:bCs/>
                <w:sz w:val="20"/>
              </w:rPr>
              <w:t>Chlorophyll a (%)</w:t>
            </w:r>
          </w:p>
        </w:tc>
        <w:tc>
          <w:tcPr>
            <w:tcW w:w="1341" w:type="dxa"/>
            <w:tcBorders>
              <w:top w:val="single" w:sz="8" w:space="0" w:color="auto"/>
              <w:left w:val="nil"/>
              <w:bottom w:val="nil"/>
              <w:right w:val="nil"/>
            </w:tcBorders>
            <w:shd w:val="clear" w:color="auto" w:fill="FFFFFF" w:themeFill="background1"/>
            <w:vAlign w:val="center"/>
            <w:hideMark/>
          </w:tcPr>
          <w:p w14:paraId="0D62F179"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1.02±0.21</w:t>
            </w:r>
          </w:p>
        </w:tc>
        <w:tc>
          <w:tcPr>
            <w:tcW w:w="1308" w:type="dxa"/>
            <w:tcBorders>
              <w:top w:val="single" w:sz="8" w:space="0" w:color="auto"/>
              <w:left w:val="nil"/>
              <w:bottom w:val="nil"/>
              <w:right w:val="nil"/>
            </w:tcBorders>
            <w:shd w:val="clear" w:color="auto" w:fill="FFFFFF" w:themeFill="background1"/>
            <w:vAlign w:val="center"/>
            <w:hideMark/>
          </w:tcPr>
          <w:p w14:paraId="27D66B20"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0.98±0.17</w:t>
            </w:r>
          </w:p>
        </w:tc>
        <w:tc>
          <w:tcPr>
            <w:tcW w:w="1410" w:type="dxa"/>
            <w:tcBorders>
              <w:top w:val="single" w:sz="8" w:space="0" w:color="auto"/>
              <w:left w:val="nil"/>
              <w:bottom w:val="nil"/>
              <w:right w:val="nil"/>
            </w:tcBorders>
            <w:shd w:val="clear" w:color="auto" w:fill="FFFFFF" w:themeFill="background1"/>
            <w:vAlign w:val="center"/>
            <w:hideMark/>
          </w:tcPr>
          <w:p w14:paraId="67D87EFE"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0.91±0.12</w:t>
            </w:r>
          </w:p>
        </w:tc>
        <w:tc>
          <w:tcPr>
            <w:tcW w:w="1308" w:type="dxa"/>
            <w:tcBorders>
              <w:top w:val="single" w:sz="8" w:space="0" w:color="auto"/>
              <w:left w:val="nil"/>
              <w:bottom w:val="nil"/>
              <w:right w:val="nil"/>
            </w:tcBorders>
            <w:shd w:val="clear" w:color="auto" w:fill="FFFFFF" w:themeFill="background1"/>
            <w:vAlign w:val="center"/>
            <w:hideMark/>
          </w:tcPr>
          <w:p w14:paraId="778CC457"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0.86±0.07</w:t>
            </w:r>
          </w:p>
        </w:tc>
        <w:tc>
          <w:tcPr>
            <w:tcW w:w="1308" w:type="dxa"/>
            <w:tcBorders>
              <w:top w:val="single" w:sz="8" w:space="0" w:color="auto"/>
              <w:left w:val="nil"/>
              <w:bottom w:val="nil"/>
              <w:right w:val="nil"/>
            </w:tcBorders>
            <w:shd w:val="clear" w:color="auto" w:fill="FFFFFF" w:themeFill="background1"/>
            <w:vAlign w:val="center"/>
            <w:hideMark/>
          </w:tcPr>
          <w:p w14:paraId="6E553749"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0.95±0.15</w:t>
            </w:r>
          </w:p>
        </w:tc>
      </w:tr>
      <w:tr w:rsidR="007F0CF4" w:rsidRPr="007340BD" w14:paraId="7F46F37F" w14:textId="77777777" w:rsidTr="007F0CF4">
        <w:trPr>
          <w:jc w:val="center"/>
        </w:trPr>
        <w:tc>
          <w:tcPr>
            <w:tcW w:w="2541" w:type="dxa"/>
            <w:tcBorders>
              <w:top w:val="nil"/>
              <w:left w:val="nil"/>
              <w:bottom w:val="nil"/>
              <w:right w:val="nil"/>
            </w:tcBorders>
            <w:shd w:val="clear" w:color="auto" w:fill="FFFFFF" w:themeFill="background1"/>
            <w:vAlign w:val="center"/>
            <w:hideMark/>
          </w:tcPr>
          <w:p w14:paraId="13E6EAFE" w14:textId="77777777" w:rsidR="007F0CF4" w:rsidRPr="007340BD" w:rsidRDefault="007F0CF4" w:rsidP="007340BD">
            <w:pPr>
              <w:jc w:val="both"/>
              <w:rPr>
                <w:rFonts w:ascii="Times New Roman" w:hAnsi="Times New Roman" w:cs="Times New Roman"/>
                <w:sz w:val="20"/>
                <w:vertAlign w:val="superscript"/>
              </w:rPr>
            </w:pPr>
            <w:r w:rsidRPr="007340BD">
              <w:rPr>
                <w:rFonts w:ascii="Times New Roman" w:hAnsi="Times New Roman" w:cs="Times New Roman"/>
                <w:bCs/>
                <w:sz w:val="20"/>
              </w:rPr>
              <w:t>Lipids (%)</w:t>
            </w:r>
            <w:r w:rsidRPr="007340BD">
              <w:rPr>
                <w:rFonts w:ascii="Times New Roman" w:hAnsi="Times New Roman" w:cs="Times New Roman"/>
                <w:bCs/>
                <w:sz w:val="20"/>
                <w:vertAlign w:val="superscript"/>
              </w:rPr>
              <w:t>a</w:t>
            </w:r>
          </w:p>
        </w:tc>
        <w:tc>
          <w:tcPr>
            <w:tcW w:w="1341" w:type="dxa"/>
            <w:tcBorders>
              <w:top w:val="nil"/>
              <w:left w:val="nil"/>
              <w:bottom w:val="nil"/>
              <w:right w:val="nil"/>
            </w:tcBorders>
            <w:shd w:val="clear" w:color="auto" w:fill="FFFFFF" w:themeFill="background1"/>
            <w:vAlign w:val="center"/>
            <w:hideMark/>
          </w:tcPr>
          <w:p w14:paraId="1CD1C6E0"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28.63±2.45</w:t>
            </w:r>
          </w:p>
        </w:tc>
        <w:tc>
          <w:tcPr>
            <w:tcW w:w="1308" w:type="dxa"/>
            <w:tcBorders>
              <w:top w:val="nil"/>
              <w:left w:val="nil"/>
              <w:bottom w:val="nil"/>
              <w:right w:val="nil"/>
            </w:tcBorders>
            <w:shd w:val="clear" w:color="auto" w:fill="FFFFFF" w:themeFill="background1"/>
            <w:vAlign w:val="center"/>
            <w:hideMark/>
          </w:tcPr>
          <w:p w14:paraId="36C7467C"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28.84±2.84</w:t>
            </w:r>
          </w:p>
        </w:tc>
        <w:tc>
          <w:tcPr>
            <w:tcW w:w="1410" w:type="dxa"/>
            <w:tcBorders>
              <w:top w:val="nil"/>
              <w:left w:val="nil"/>
              <w:bottom w:val="nil"/>
              <w:right w:val="nil"/>
            </w:tcBorders>
            <w:shd w:val="clear" w:color="auto" w:fill="FFFFFF" w:themeFill="background1"/>
            <w:vAlign w:val="center"/>
            <w:hideMark/>
          </w:tcPr>
          <w:p w14:paraId="15E7C4FD"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35.32±2.78</w:t>
            </w:r>
          </w:p>
        </w:tc>
        <w:tc>
          <w:tcPr>
            <w:tcW w:w="1308" w:type="dxa"/>
            <w:tcBorders>
              <w:top w:val="nil"/>
              <w:left w:val="nil"/>
              <w:bottom w:val="nil"/>
              <w:right w:val="nil"/>
            </w:tcBorders>
            <w:shd w:val="clear" w:color="auto" w:fill="FFFFFF" w:themeFill="background1"/>
            <w:vAlign w:val="center"/>
            <w:hideMark/>
          </w:tcPr>
          <w:p w14:paraId="777CCB63"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39.26±3.21</w:t>
            </w:r>
          </w:p>
        </w:tc>
        <w:tc>
          <w:tcPr>
            <w:tcW w:w="1308" w:type="dxa"/>
            <w:tcBorders>
              <w:top w:val="nil"/>
              <w:left w:val="nil"/>
              <w:bottom w:val="nil"/>
              <w:right w:val="nil"/>
            </w:tcBorders>
            <w:shd w:val="clear" w:color="auto" w:fill="FFFFFF" w:themeFill="background1"/>
            <w:vAlign w:val="center"/>
            <w:hideMark/>
          </w:tcPr>
          <w:p w14:paraId="09939EFD"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31.36±2.82</w:t>
            </w:r>
          </w:p>
        </w:tc>
      </w:tr>
      <w:tr w:rsidR="007F0CF4" w:rsidRPr="007340BD" w14:paraId="2AD81FDB" w14:textId="77777777" w:rsidTr="007F0CF4">
        <w:trPr>
          <w:jc w:val="center"/>
        </w:trPr>
        <w:tc>
          <w:tcPr>
            <w:tcW w:w="2541" w:type="dxa"/>
            <w:tcBorders>
              <w:top w:val="nil"/>
              <w:left w:val="nil"/>
              <w:bottom w:val="nil"/>
              <w:right w:val="nil"/>
            </w:tcBorders>
            <w:shd w:val="clear" w:color="auto" w:fill="FFFFFF" w:themeFill="background1"/>
            <w:vAlign w:val="center"/>
            <w:hideMark/>
          </w:tcPr>
          <w:p w14:paraId="5FF85A0D" w14:textId="77777777" w:rsidR="007F0CF4" w:rsidRPr="007340BD" w:rsidRDefault="007F0CF4" w:rsidP="007340BD">
            <w:pPr>
              <w:jc w:val="both"/>
              <w:rPr>
                <w:rFonts w:ascii="Times New Roman" w:hAnsi="Times New Roman" w:cs="Times New Roman"/>
                <w:sz w:val="20"/>
              </w:rPr>
            </w:pPr>
            <w:r w:rsidRPr="007340BD">
              <w:rPr>
                <w:rFonts w:ascii="Times New Roman" w:hAnsi="Times New Roman" w:cs="Times New Roman"/>
                <w:bCs/>
                <w:sz w:val="20"/>
              </w:rPr>
              <w:t>Carbohydrates (%)</w:t>
            </w:r>
          </w:p>
        </w:tc>
        <w:tc>
          <w:tcPr>
            <w:tcW w:w="1341" w:type="dxa"/>
            <w:tcBorders>
              <w:top w:val="nil"/>
              <w:left w:val="nil"/>
              <w:bottom w:val="nil"/>
              <w:right w:val="nil"/>
            </w:tcBorders>
            <w:shd w:val="clear" w:color="auto" w:fill="FFFFFF" w:themeFill="background1"/>
            <w:vAlign w:val="center"/>
            <w:hideMark/>
          </w:tcPr>
          <w:p w14:paraId="55A39BEF"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38.01±3.84</w:t>
            </w:r>
          </w:p>
        </w:tc>
        <w:tc>
          <w:tcPr>
            <w:tcW w:w="1308" w:type="dxa"/>
            <w:tcBorders>
              <w:top w:val="nil"/>
              <w:left w:val="nil"/>
              <w:bottom w:val="nil"/>
              <w:right w:val="nil"/>
            </w:tcBorders>
            <w:shd w:val="clear" w:color="auto" w:fill="FFFFFF" w:themeFill="background1"/>
            <w:vAlign w:val="center"/>
            <w:hideMark/>
          </w:tcPr>
          <w:p w14:paraId="00A1F94B"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38.28±4.59</w:t>
            </w:r>
          </w:p>
        </w:tc>
        <w:tc>
          <w:tcPr>
            <w:tcW w:w="1410" w:type="dxa"/>
            <w:tcBorders>
              <w:top w:val="nil"/>
              <w:left w:val="nil"/>
              <w:bottom w:val="nil"/>
              <w:right w:val="nil"/>
            </w:tcBorders>
            <w:shd w:val="clear" w:color="auto" w:fill="FFFFFF" w:themeFill="background1"/>
            <w:vAlign w:val="center"/>
            <w:hideMark/>
          </w:tcPr>
          <w:p w14:paraId="60E56113"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39.41±5.94</w:t>
            </w:r>
          </w:p>
        </w:tc>
        <w:tc>
          <w:tcPr>
            <w:tcW w:w="1308" w:type="dxa"/>
            <w:tcBorders>
              <w:top w:val="nil"/>
              <w:left w:val="nil"/>
              <w:bottom w:val="nil"/>
              <w:right w:val="nil"/>
            </w:tcBorders>
            <w:shd w:val="clear" w:color="auto" w:fill="FFFFFF" w:themeFill="background1"/>
            <w:vAlign w:val="center"/>
            <w:hideMark/>
          </w:tcPr>
          <w:p w14:paraId="5ACA03E6"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45.21±4.24</w:t>
            </w:r>
          </w:p>
        </w:tc>
        <w:tc>
          <w:tcPr>
            <w:tcW w:w="1308" w:type="dxa"/>
            <w:tcBorders>
              <w:top w:val="nil"/>
              <w:left w:val="nil"/>
              <w:bottom w:val="nil"/>
              <w:right w:val="nil"/>
            </w:tcBorders>
            <w:shd w:val="clear" w:color="auto" w:fill="FFFFFF" w:themeFill="background1"/>
            <w:vAlign w:val="center"/>
            <w:hideMark/>
          </w:tcPr>
          <w:p w14:paraId="13046660"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39.52±4.07</w:t>
            </w:r>
          </w:p>
        </w:tc>
      </w:tr>
      <w:tr w:rsidR="007F0CF4" w:rsidRPr="007340BD" w14:paraId="7E7CD14A" w14:textId="77777777" w:rsidTr="007F0CF4">
        <w:trPr>
          <w:jc w:val="center"/>
        </w:trPr>
        <w:tc>
          <w:tcPr>
            <w:tcW w:w="2541" w:type="dxa"/>
            <w:tcBorders>
              <w:top w:val="nil"/>
              <w:left w:val="nil"/>
              <w:bottom w:val="single" w:sz="8" w:space="0" w:color="auto"/>
              <w:right w:val="nil"/>
            </w:tcBorders>
            <w:shd w:val="clear" w:color="auto" w:fill="FFFFFF" w:themeFill="background1"/>
            <w:vAlign w:val="center"/>
            <w:hideMark/>
          </w:tcPr>
          <w:p w14:paraId="404AEA21" w14:textId="77777777" w:rsidR="007F0CF4" w:rsidRPr="007340BD" w:rsidRDefault="007F0CF4" w:rsidP="007340BD">
            <w:pPr>
              <w:jc w:val="both"/>
              <w:rPr>
                <w:rFonts w:ascii="Times New Roman" w:hAnsi="Times New Roman" w:cs="Times New Roman"/>
                <w:sz w:val="20"/>
              </w:rPr>
            </w:pPr>
            <w:r w:rsidRPr="007340BD">
              <w:rPr>
                <w:rFonts w:ascii="Times New Roman" w:hAnsi="Times New Roman" w:cs="Times New Roman"/>
                <w:bCs/>
                <w:sz w:val="20"/>
              </w:rPr>
              <w:t>Proteins (%)</w:t>
            </w:r>
          </w:p>
        </w:tc>
        <w:tc>
          <w:tcPr>
            <w:tcW w:w="1341" w:type="dxa"/>
            <w:tcBorders>
              <w:top w:val="nil"/>
              <w:left w:val="nil"/>
              <w:bottom w:val="single" w:sz="8" w:space="0" w:color="auto"/>
              <w:right w:val="nil"/>
            </w:tcBorders>
            <w:shd w:val="clear" w:color="auto" w:fill="FFFFFF" w:themeFill="background1"/>
            <w:vAlign w:val="center"/>
            <w:hideMark/>
          </w:tcPr>
          <w:p w14:paraId="1504B81A"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30.5±3.54</w:t>
            </w:r>
          </w:p>
        </w:tc>
        <w:tc>
          <w:tcPr>
            <w:tcW w:w="1308" w:type="dxa"/>
            <w:tcBorders>
              <w:top w:val="nil"/>
              <w:left w:val="nil"/>
              <w:bottom w:val="single" w:sz="8" w:space="0" w:color="auto"/>
              <w:right w:val="nil"/>
            </w:tcBorders>
            <w:shd w:val="clear" w:color="auto" w:fill="FFFFFF" w:themeFill="background1"/>
            <w:vAlign w:val="center"/>
            <w:hideMark/>
          </w:tcPr>
          <w:p w14:paraId="71177530"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27.97±3.49</w:t>
            </w:r>
          </w:p>
        </w:tc>
        <w:tc>
          <w:tcPr>
            <w:tcW w:w="1410" w:type="dxa"/>
            <w:tcBorders>
              <w:top w:val="nil"/>
              <w:left w:val="nil"/>
              <w:bottom w:val="single" w:sz="8" w:space="0" w:color="auto"/>
              <w:right w:val="nil"/>
            </w:tcBorders>
            <w:shd w:val="clear" w:color="auto" w:fill="FFFFFF" w:themeFill="background1"/>
            <w:vAlign w:val="center"/>
            <w:hideMark/>
          </w:tcPr>
          <w:p w14:paraId="2BF7B809"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22.29±3.38</w:t>
            </w:r>
          </w:p>
        </w:tc>
        <w:tc>
          <w:tcPr>
            <w:tcW w:w="1308" w:type="dxa"/>
            <w:tcBorders>
              <w:top w:val="nil"/>
              <w:left w:val="nil"/>
              <w:bottom w:val="single" w:sz="8" w:space="0" w:color="auto"/>
              <w:right w:val="nil"/>
            </w:tcBorders>
            <w:shd w:val="clear" w:color="auto" w:fill="FFFFFF" w:themeFill="background1"/>
            <w:vAlign w:val="center"/>
            <w:hideMark/>
          </w:tcPr>
          <w:p w14:paraId="595C0603"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12.51±4.85</w:t>
            </w:r>
          </w:p>
        </w:tc>
        <w:tc>
          <w:tcPr>
            <w:tcW w:w="1308" w:type="dxa"/>
            <w:tcBorders>
              <w:top w:val="nil"/>
              <w:left w:val="nil"/>
              <w:bottom w:val="single" w:sz="8" w:space="0" w:color="auto"/>
              <w:right w:val="nil"/>
            </w:tcBorders>
            <w:shd w:val="clear" w:color="auto" w:fill="FFFFFF" w:themeFill="background1"/>
            <w:vAlign w:val="center"/>
            <w:hideMark/>
          </w:tcPr>
          <w:p w14:paraId="3A5F8BA3" w14:textId="77777777" w:rsidR="007F0CF4" w:rsidRPr="007340BD" w:rsidRDefault="007F0CF4" w:rsidP="007340BD">
            <w:pPr>
              <w:jc w:val="center"/>
              <w:rPr>
                <w:rFonts w:ascii="Times New Roman" w:hAnsi="Times New Roman" w:cs="Times New Roman"/>
                <w:sz w:val="20"/>
              </w:rPr>
            </w:pPr>
            <w:r w:rsidRPr="007340BD">
              <w:rPr>
                <w:rFonts w:ascii="Times New Roman" w:hAnsi="Times New Roman" w:cs="Times New Roman"/>
                <w:bCs/>
                <w:sz w:val="20"/>
              </w:rPr>
              <w:t>25.17±2.64</w:t>
            </w:r>
          </w:p>
        </w:tc>
      </w:tr>
      <w:tr w:rsidR="007F0CF4" w:rsidRPr="007340BD" w14:paraId="6BB86F77" w14:textId="77777777" w:rsidTr="007F0CF4">
        <w:trPr>
          <w:jc w:val="center"/>
        </w:trPr>
        <w:tc>
          <w:tcPr>
            <w:tcW w:w="9216" w:type="dxa"/>
            <w:gridSpan w:val="6"/>
            <w:tcBorders>
              <w:top w:val="single" w:sz="8" w:space="0" w:color="auto"/>
              <w:left w:val="nil"/>
              <w:bottom w:val="nil"/>
              <w:right w:val="nil"/>
            </w:tcBorders>
            <w:shd w:val="clear" w:color="auto" w:fill="FFFFFF" w:themeFill="background1"/>
            <w:hideMark/>
          </w:tcPr>
          <w:p w14:paraId="1576055D" w14:textId="1FD4B558" w:rsidR="007F0CF4" w:rsidRPr="007340BD" w:rsidRDefault="007F0CF4" w:rsidP="007340BD">
            <w:pPr>
              <w:jc w:val="both"/>
              <w:rPr>
                <w:rFonts w:ascii="Times New Roman" w:hAnsi="Times New Roman" w:cs="Times New Roman"/>
                <w:bCs/>
                <w:sz w:val="20"/>
              </w:rPr>
            </w:pPr>
            <w:r w:rsidRPr="007340BD">
              <w:rPr>
                <w:rFonts w:ascii="Times New Roman" w:hAnsi="Times New Roman" w:cs="Times New Roman"/>
                <w:bCs/>
                <w:sz w:val="20"/>
                <w:vertAlign w:val="superscript"/>
              </w:rPr>
              <w:t>a</w:t>
            </w:r>
            <w:r w:rsidRPr="007340BD">
              <w:rPr>
                <w:rFonts w:ascii="Times New Roman" w:hAnsi="Times New Roman" w:cs="Times New Roman"/>
                <w:bCs/>
                <w:sz w:val="20"/>
              </w:rPr>
              <w:t>Lipids was determined as fatty acid methyl esters (FAME)</w:t>
            </w:r>
            <w:r w:rsidR="004C39C6">
              <w:rPr>
                <w:rFonts w:ascii="Times New Roman" w:hAnsi="Times New Roman" w:cs="Times New Roman"/>
                <w:bCs/>
                <w:sz w:val="20"/>
              </w:rPr>
              <w:t>.</w:t>
            </w:r>
          </w:p>
        </w:tc>
      </w:tr>
    </w:tbl>
    <w:p w14:paraId="518BE1B6" w14:textId="77777777" w:rsidR="007340BD" w:rsidRDefault="007340BD" w:rsidP="007F0CF4">
      <w:pPr>
        <w:spacing w:before="80" w:after="0" w:line="240" w:lineRule="auto"/>
        <w:ind w:firstLine="340"/>
        <w:jc w:val="both"/>
        <w:rPr>
          <w:rFonts w:ascii="Times New Roman" w:hAnsi="Times New Roman" w:cs="Times New Roman"/>
        </w:rPr>
        <w:sectPr w:rsidR="007340BD" w:rsidSect="007340BD">
          <w:type w:val="continuous"/>
          <w:pgSz w:w="11907" w:h="16840" w:code="9"/>
          <w:pgMar w:top="2041" w:right="1418" w:bottom="2438" w:left="1418" w:header="1531" w:footer="2098" w:gutter="0"/>
          <w:cols w:space="567"/>
          <w:docGrid w:linePitch="360"/>
        </w:sectPr>
      </w:pPr>
    </w:p>
    <w:p w14:paraId="1D99084A" w14:textId="21258E23" w:rsidR="007F0CF4" w:rsidRPr="007F0CF4" w:rsidRDefault="007F0CF4" w:rsidP="007F0CF4">
      <w:pPr>
        <w:spacing w:before="80" w:after="0" w:line="240" w:lineRule="auto"/>
        <w:ind w:firstLine="340"/>
        <w:jc w:val="both"/>
        <w:rPr>
          <w:rFonts w:ascii="Times New Roman" w:hAnsi="Times New Roman" w:cs="Times New Roman"/>
          <w:bCs/>
        </w:rPr>
      </w:pPr>
      <w:r w:rsidRPr="007F0CF4">
        <w:rPr>
          <w:rFonts w:ascii="Times New Roman" w:hAnsi="Times New Roman" w:cs="Times New Roman"/>
        </w:rPr>
        <w:lastRenderedPageBreak/>
        <w:t xml:space="preserve">Data shown in </w:t>
      </w:r>
      <w:r w:rsidRPr="007F0CF4">
        <w:rPr>
          <w:rFonts w:ascii="Times New Roman" w:hAnsi="Times New Roman" w:cs="Times New Roman"/>
          <w:b/>
        </w:rPr>
        <w:t>Table 3</w:t>
      </w:r>
      <w:r w:rsidRPr="007F0CF4">
        <w:rPr>
          <w:rFonts w:ascii="Times New Roman" w:hAnsi="Times New Roman" w:cs="Times New Roman"/>
        </w:rPr>
        <w:t xml:space="preserve"> reveals that lipids and carbohydrates were accumulated </w:t>
      </w:r>
      <w:r w:rsidR="007908F7">
        <w:rPr>
          <w:rFonts w:ascii="Times New Roman" w:hAnsi="Times New Roman" w:cs="Times New Roman"/>
        </w:rPr>
        <w:t xml:space="preserve">at </w:t>
      </w:r>
      <w:r w:rsidRPr="007F0CF4">
        <w:rPr>
          <w:rFonts w:ascii="Times New Roman" w:hAnsi="Times New Roman" w:cs="Times New Roman"/>
        </w:rPr>
        <w:t xml:space="preserve">the largest proportion of </w:t>
      </w:r>
      <w:r w:rsidRPr="007F0CF4">
        <w:rPr>
          <w:rFonts w:ascii="Times New Roman" w:hAnsi="Times New Roman" w:cs="Times New Roman"/>
          <w:bCs/>
        </w:rPr>
        <w:t>39.26</w:t>
      </w:r>
      <w:r w:rsidRPr="007F0CF4">
        <w:rPr>
          <w:rFonts w:ascii="Times New Roman" w:hAnsi="Times New Roman" w:cs="Times New Roman"/>
        </w:rPr>
        <w:t xml:space="preserve">% and 45.21%, respectively, whereas proteins content only reached 12.51% of dry cell weight when </w:t>
      </w:r>
      <w:r w:rsidRPr="007F0CF4">
        <w:rPr>
          <w:rFonts w:ascii="Times New Roman" w:hAnsi="Times New Roman" w:cs="Times New Roman"/>
          <w:i/>
        </w:rPr>
        <w:t>C. sorokiniana</w:t>
      </w:r>
      <w:r w:rsidRPr="007F0CF4">
        <w:rPr>
          <w:rFonts w:ascii="Times New Roman" w:hAnsi="Times New Roman" w:cs="Times New Roman"/>
        </w:rPr>
        <w:t xml:space="preserve"> TH01 grown under 15% CO</w:t>
      </w:r>
      <w:r w:rsidRPr="007F0CF4">
        <w:rPr>
          <w:rFonts w:ascii="Times New Roman" w:hAnsi="Times New Roman" w:cs="Times New Roman"/>
          <w:vertAlign w:val="subscript"/>
        </w:rPr>
        <w:t>2</w:t>
      </w:r>
      <w:r w:rsidRPr="007F0CF4">
        <w:rPr>
          <w:rFonts w:ascii="Times New Roman" w:hAnsi="Times New Roman" w:cs="Times New Roman"/>
        </w:rPr>
        <w:t xml:space="preserve">. The content of lipids, carbohydrates and proteins synthesized by </w:t>
      </w:r>
      <w:r w:rsidRPr="007F0CF4">
        <w:rPr>
          <w:rFonts w:ascii="Times New Roman" w:hAnsi="Times New Roman" w:cs="Times New Roman"/>
          <w:i/>
        </w:rPr>
        <w:t>C. sorokiniana</w:t>
      </w:r>
      <w:r w:rsidRPr="007F0CF4">
        <w:rPr>
          <w:rFonts w:ascii="Times New Roman" w:hAnsi="Times New Roman" w:cs="Times New Roman"/>
        </w:rPr>
        <w:t xml:space="preserve"> TH01 grown under 0.04% CO</w:t>
      </w:r>
      <w:r w:rsidRPr="007F0CF4">
        <w:rPr>
          <w:rFonts w:ascii="Times New Roman" w:hAnsi="Times New Roman" w:cs="Times New Roman"/>
          <w:vertAlign w:val="subscript"/>
        </w:rPr>
        <w:t>2</w:t>
      </w:r>
      <w:r w:rsidRPr="007F0CF4">
        <w:rPr>
          <w:rFonts w:ascii="Times New Roman" w:hAnsi="Times New Roman" w:cs="Times New Roman"/>
        </w:rPr>
        <w:t>, 5% CO</w:t>
      </w:r>
      <w:r w:rsidRPr="007F0CF4">
        <w:rPr>
          <w:rFonts w:ascii="Times New Roman" w:hAnsi="Times New Roman" w:cs="Times New Roman"/>
          <w:vertAlign w:val="subscript"/>
        </w:rPr>
        <w:t>2</w:t>
      </w:r>
      <w:r w:rsidRPr="007F0CF4">
        <w:rPr>
          <w:rFonts w:ascii="Times New Roman" w:hAnsi="Times New Roman" w:cs="Times New Roman"/>
        </w:rPr>
        <w:t>, 10% CO</w:t>
      </w:r>
      <w:r w:rsidRPr="007F0CF4">
        <w:rPr>
          <w:rFonts w:ascii="Times New Roman" w:hAnsi="Times New Roman" w:cs="Times New Roman"/>
          <w:vertAlign w:val="subscript"/>
        </w:rPr>
        <w:t>2</w:t>
      </w:r>
      <w:r w:rsidRPr="007F0CF4">
        <w:rPr>
          <w:rFonts w:ascii="Times New Roman" w:hAnsi="Times New Roman" w:cs="Times New Roman"/>
        </w:rPr>
        <w:t xml:space="preserve"> and 20% CO</w:t>
      </w:r>
      <w:r w:rsidRPr="007F0CF4">
        <w:rPr>
          <w:rFonts w:ascii="Times New Roman" w:hAnsi="Times New Roman" w:cs="Times New Roman"/>
          <w:vertAlign w:val="subscript"/>
        </w:rPr>
        <w:t>2</w:t>
      </w:r>
      <w:r w:rsidRPr="007F0CF4">
        <w:rPr>
          <w:rFonts w:ascii="Times New Roman" w:hAnsi="Times New Roman" w:cs="Times New Roman"/>
        </w:rPr>
        <w:t xml:space="preserve"> were determined as </w:t>
      </w:r>
      <w:r w:rsidRPr="007F0CF4">
        <w:rPr>
          <w:rFonts w:ascii="Times New Roman" w:hAnsi="Times New Roman" w:cs="Times New Roman"/>
          <w:bCs/>
        </w:rPr>
        <w:t xml:space="preserve">28.63%, 38.01% and 30.5%; 28.84%, 38.28% and 27.97%; 35.32%, 39.41% and 22.29% and 31.36%, 39.52%, and 25.17%, respectively. The chlorophyll </w:t>
      </w:r>
      <w:r w:rsidRPr="007F0CF4">
        <w:rPr>
          <w:rFonts w:ascii="Times New Roman" w:hAnsi="Times New Roman" w:cs="Times New Roman"/>
          <w:bCs/>
          <w:i/>
        </w:rPr>
        <w:t>a</w:t>
      </w:r>
      <w:r w:rsidRPr="007F0CF4">
        <w:rPr>
          <w:rFonts w:ascii="Times New Roman" w:hAnsi="Times New Roman" w:cs="Times New Roman"/>
          <w:bCs/>
        </w:rPr>
        <w:t xml:space="preserve"> content is only measured at below 1% of the dry cell weight. Our achieved data is well comparable to the lipids (29.92%), carbohydrates (34.80%) and proteins (26.88%) contents measured for </w:t>
      </w:r>
      <w:r w:rsidRPr="007F0CF4">
        <w:rPr>
          <w:rFonts w:ascii="Times New Roman" w:hAnsi="Times New Roman" w:cs="Times New Roman"/>
          <w:bCs/>
          <w:i/>
          <w:iCs/>
        </w:rPr>
        <w:t>Acutodesmus dimorphus</w:t>
      </w:r>
      <w:r w:rsidRPr="007F0CF4">
        <w:rPr>
          <w:rFonts w:ascii="Times New Roman" w:hAnsi="Times New Roman" w:cs="Times New Roman"/>
          <w:bCs/>
          <w:iCs/>
        </w:rPr>
        <w:t xml:space="preserve"> grown in BG-11 medium during 2 </w:t>
      </w:r>
      <w:r w:rsidRPr="007F0CF4">
        <w:rPr>
          <w:rFonts w:ascii="Times New Roman" w:hAnsi="Times New Roman" w:cs="Times New Roman"/>
        </w:rPr>
        <w:t xml:space="preserve">– </w:t>
      </w:r>
      <w:r w:rsidRPr="007F0CF4">
        <w:rPr>
          <w:rFonts w:ascii="Times New Roman" w:hAnsi="Times New Roman" w:cs="Times New Roman"/>
          <w:bCs/>
          <w:iCs/>
        </w:rPr>
        <w:t xml:space="preserve">3 days of nitrogen starvation [29]. The data obtained for </w:t>
      </w:r>
      <w:r w:rsidRPr="007F0CF4">
        <w:rPr>
          <w:rFonts w:ascii="Times New Roman" w:hAnsi="Times New Roman" w:cs="Times New Roman"/>
          <w:i/>
        </w:rPr>
        <w:t>C. sorokiniana</w:t>
      </w:r>
      <w:r w:rsidRPr="007F0CF4">
        <w:rPr>
          <w:rFonts w:ascii="Times New Roman" w:hAnsi="Times New Roman" w:cs="Times New Roman"/>
        </w:rPr>
        <w:t xml:space="preserve"> TH01 is also well agreed with </w:t>
      </w:r>
      <w:r w:rsidRPr="007F0CF4">
        <w:rPr>
          <w:rFonts w:ascii="Times New Roman" w:hAnsi="Times New Roman" w:cs="Times New Roman"/>
          <w:bCs/>
        </w:rPr>
        <w:t xml:space="preserve">lipids, carbohydrates and proteins </w:t>
      </w:r>
      <w:r w:rsidRPr="007F0CF4">
        <w:rPr>
          <w:rFonts w:ascii="Times New Roman" w:hAnsi="Times New Roman" w:cs="Times New Roman"/>
        </w:rPr>
        <w:t xml:space="preserve">determined as </w:t>
      </w:r>
      <w:r w:rsidRPr="007F0CF4">
        <w:rPr>
          <w:rFonts w:ascii="Times New Roman" w:hAnsi="Times New Roman" w:cs="Times New Roman"/>
          <w:bCs/>
        </w:rPr>
        <w:t xml:space="preserve">50.12%, &lt; 30%, and 10%, respectively, </w:t>
      </w:r>
      <w:r w:rsidRPr="007F0CF4">
        <w:rPr>
          <w:rFonts w:ascii="Times New Roman" w:hAnsi="Times New Roman" w:cs="Times New Roman"/>
        </w:rPr>
        <w:t xml:space="preserve">for </w:t>
      </w:r>
      <w:r w:rsidRPr="007F0CF4">
        <w:rPr>
          <w:rFonts w:ascii="Times New Roman" w:hAnsi="Times New Roman" w:cs="Times New Roman"/>
          <w:i/>
          <w:iCs/>
        </w:rPr>
        <w:t>Scenedesmus acuminatus</w:t>
      </w:r>
      <w:r w:rsidRPr="007F0CF4">
        <w:rPr>
          <w:rFonts w:ascii="Times New Roman" w:hAnsi="Times New Roman" w:cs="Times New Roman"/>
          <w:iCs/>
        </w:rPr>
        <w:t xml:space="preserve"> grown in the same BG-11 medium during 9 days of nitrogen starvation [28]. Accumulation of high lipids and carbohydrates contents verifying that </w:t>
      </w:r>
      <w:r w:rsidRPr="007F0CF4">
        <w:rPr>
          <w:rFonts w:ascii="Times New Roman" w:hAnsi="Times New Roman" w:cs="Times New Roman"/>
        </w:rPr>
        <w:t xml:space="preserve">the </w:t>
      </w:r>
      <w:r w:rsidRPr="007F0CF4">
        <w:rPr>
          <w:rFonts w:ascii="Times New Roman" w:hAnsi="Times New Roman" w:cs="Times New Roman"/>
          <w:i/>
        </w:rPr>
        <w:t>C. sorokiniana</w:t>
      </w:r>
      <w:r w:rsidRPr="007F0CF4">
        <w:rPr>
          <w:rFonts w:ascii="Times New Roman" w:hAnsi="Times New Roman" w:cs="Times New Roman"/>
        </w:rPr>
        <w:t xml:space="preserve"> TH01 is ranked among superior </w:t>
      </w:r>
      <w:r w:rsidRPr="007F0CF4">
        <w:rPr>
          <w:rFonts w:ascii="Times New Roman" w:hAnsi="Times New Roman" w:cs="Times New Roman"/>
        </w:rPr>
        <w:lastRenderedPageBreak/>
        <w:t xml:space="preserve">strains for bioenergy production in the literature [30, 31]. While lipids are used for biodiesel and bio-jet fuels synthesis, the carbohydrates are promising derived feedstocks for production of gas biofuel (bio-hydrogen) and liquid biofuels (bioethanol and biobutanol) via sequential chemical/biochemical methods [30, 31]. Additionally, proteins of the </w:t>
      </w:r>
      <w:r w:rsidRPr="007F0CF4">
        <w:rPr>
          <w:rFonts w:ascii="Times New Roman" w:hAnsi="Times New Roman" w:cs="Times New Roman"/>
          <w:i/>
        </w:rPr>
        <w:t>C. sorokiniana</w:t>
      </w:r>
      <w:r w:rsidRPr="007F0CF4">
        <w:rPr>
          <w:rFonts w:ascii="Times New Roman" w:hAnsi="Times New Roman" w:cs="Times New Roman"/>
        </w:rPr>
        <w:t xml:space="preserve"> TH01 was constituted up to 12.51 – 30.50% dry biomass (</w:t>
      </w:r>
      <w:r w:rsidRPr="007F0CF4">
        <w:rPr>
          <w:rFonts w:ascii="Times New Roman" w:hAnsi="Times New Roman" w:cs="Times New Roman"/>
          <w:b/>
        </w:rPr>
        <w:t>Table 3</w:t>
      </w:r>
      <w:r w:rsidRPr="007F0CF4">
        <w:rPr>
          <w:rFonts w:ascii="Times New Roman" w:hAnsi="Times New Roman" w:cs="Times New Roman"/>
        </w:rPr>
        <w:t>), revealing a highly promising application in animal feed and food production with potential health benefits [32, 33].</w:t>
      </w:r>
    </w:p>
    <w:p w14:paraId="12DFD3A1" w14:textId="77777777" w:rsidR="007F0CF4" w:rsidRPr="007F0CF4" w:rsidRDefault="007F0CF4" w:rsidP="007340BD">
      <w:pPr>
        <w:numPr>
          <w:ilvl w:val="1"/>
          <w:numId w:val="33"/>
        </w:numPr>
        <w:spacing w:before="80" w:after="0" w:line="240" w:lineRule="auto"/>
        <w:jc w:val="both"/>
        <w:rPr>
          <w:rFonts w:ascii="Times New Roman" w:hAnsi="Times New Roman" w:cs="Times New Roman"/>
          <w:i/>
        </w:rPr>
      </w:pPr>
      <w:r w:rsidRPr="007F0CF4">
        <w:rPr>
          <w:rFonts w:ascii="Times New Roman" w:hAnsi="Times New Roman" w:cs="Times New Roman"/>
          <w:i/>
        </w:rPr>
        <w:t>CO</w:t>
      </w:r>
      <w:r w:rsidRPr="007F0CF4">
        <w:rPr>
          <w:rFonts w:ascii="Times New Roman" w:hAnsi="Times New Roman" w:cs="Times New Roman"/>
          <w:i/>
          <w:vertAlign w:val="subscript"/>
        </w:rPr>
        <w:t xml:space="preserve">2 </w:t>
      </w:r>
      <w:r w:rsidRPr="007F0CF4">
        <w:rPr>
          <w:rFonts w:ascii="Times New Roman" w:hAnsi="Times New Roman" w:cs="Times New Roman"/>
          <w:i/>
        </w:rPr>
        <w:t>fixation efficiency in single and sequential photobioreactors</w:t>
      </w:r>
    </w:p>
    <w:p w14:paraId="2FC68BAD" w14:textId="77777777" w:rsidR="007F0CF4" w:rsidRPr="007F0CF4" w:rsidRDefault="007F0CF4" w:rsidP="007F0CF4">
      <w:pPr>
        <w:spacing w:before="80" w:after="0" w:line="240" w:lineRule="auto"/>
        <w:ind w:firstLine="340"/>
        <w:jc w:val="both"/>
        <w:rPr>
          <w:rFonts w:ascii="Times New Roman" w:hAnsi="Times New Roman" w:cs="Times New Roman"/>
        </w:rPr>
      </w:pPr>
      <w:r w:rsidRPr="007F0CF4">
        <w:rPr>
          <w:rFonts w:ascii="Times New Roman" w:hAnsi="Times New Roman" w:cs="Times New Roman"/>
          <w:i/>
        </w:rPr>
        <w:t xml:space="preserve">C. sorokiniana </w:t>
      </w:r>
      <w:r w:rsidRPr="007F0CF4">
        <w:rPr>
          <w:rFonts w:ascii="Times New Roman" w:hAnsi="Times New Roman" w:cs="Times New Roman"/>
        </w:rPr>
        <w:t>TH01 was cultured in BG-11 medium and continuously aerated with 400 mL/min of 15% CO</w:t>
      </w:r>
      <w:r w:rsidRPr="007F0CF4">
        <w:rPr>
          <w:rFonts w:ascii="Times New Roman" w:hAnsi="Times New Roman" w:cs="Times New Roman"/>
          <w:vertAlign w:val="subscript"/>
        </w:rPr>
        <w:t>2</w:t>
      </w:r>
      <w:r w:rsidRPr="007F0CF4">
        <w:rPr>
          <w:rFonts w:ascii="Times New Roman" w:hAnsi="Times New Roman" w:cs="Times New Roman"/>
        </w:rPr>
        <w:t xml:space="preserve"> to determine its biomass productivity and CO</w:t>
      </w:r>
      <w:r w:rsidRPr="007F0CF4">
        <w:rPr>
          <w:rFonts w:ascii="Times New Roman" w:hAnsi="Times New Roman" w:cs="Times New Roman"/>
          <w:vertAlign w:val="subscript"/>
        </w:rPr>
        <w:t>2</w:t>
      </w:r>
      <w:r w:rsidRPr="007F0CF4">
        <w:rPr>
          <w:rFonts w:ascii="Times New Roman" w:hAnsi="Times New Roman" w:cs="Times New Roman"/>
        </w:rPr>
        <w:t xml:space="preserve"> removal capability in a single and a sequential of 15 photobioreactors. The empty bed residence time (EBRT) of single bioreactor and 15 sequential bioreactors are 10 and 150 min, respectively. Similar mixing of the culture caused by gas bubbles resulted in the same biomass productivities for each bioreactor in the multi-stage sequential bioreactors system.</w:t>
      </w:r>
    </w:p>
    <w:p w14:paraId="7DFF209B" w14:textId="77777777" w:rsidR="004C39C6" w:rsidRDefault="004C39C6" w:rsidP="004C39C6">
      <w:pPr>
        <w:spacing w:before="80" w:after="0" w:line="240" w:lineRule="auto"/>
        <w:jc w:val="center"/>
        <w:rPr>
          <w:rFonts w:ascii="Times New Roman" w:hAnsi="Times New Roman" w:cs="Times New Roman"/>
        </w:rPr>
        <w:sectPr w:rsidR="004C39C6" w:rsidSect="00CE2FED">
          <w:type w:val="continuous"/>
          <w:pgSz w:w="11907" w:h="16840" w:code="9"/>
          <w:pgMar w:top="2041" w:right="1418" w:bottom="2438" w:left="1418" w:header="1531" w:footer="2098" w:gutter="0"/>
          <w:cols w:num="2" w:space="567"/>
          <w:docGrid w:linePitch="360"/>
        </w:sectPr>
      </w:pPr>
    </w:p>
    <w:p w14:paraId="01F20D07" w14:textId="77777777" w:rsidR="004C39C6" w:rsidRDefault="007F0CF4" w:rsidP="004C39C6">
      <w:pPr>
        <w:spacing w:before="80" w:after="0" w:line="240" w:lineRule="auto"/>
        <w:jc w:val="center"/>
        <w:rPr>
          <w:rFonts w:ascii="Times New Roman" w:hAnsi="Times New Roman" w:cs="Times New Roman"/>
        </w:rPr>
        <w:sectPr w:rsidR="004C39C6" w:rsidSect="004C39C6">
          <w:type w:val="continuous"/>
          <w:pgSz w:w="11907" w:h="16840" w:code="9"/>
          <w:pgMar w:top="2041" w:right="1418" w:bottom="2438" w:left="1418" w:header="1531" w:footer="2098" w:gutter="0"/>
          <w:cols w:space="567"/>
          <w:docGrid w:linePitch="360"/>
        </w:sectPr>
      </w:pPr>
      <w:r w:rsidRPr="007F0CF4">
        <w:rPr>
          <w:rFonts w:ascii="Times New Roman" w:hAnsi="Times New Roman" w:cs="Times New Roman"/>
          <w:noProof/>
        </w:rPr>
        <w:lastRenderedPageBreak/>
        <w:drawing>
          <wp:inline distT="0" distB="0" distL="0" distR="0" wp14:anchorId="6C4C1FEB" wp14:editId="23715F65">
            <wp:extent cx="3415674" cy="242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l="804" t="8429" r="1675" b="798"/>
                    <a:stretch>
                      <a:fillRect/>
                    </a:stretch>
                  </pic:blipFill>
                  <pic:spPr bwMode="auto">
                    <a:xfrm>
                      <a:off x="0" y="0"/>
                      <a:ext cx="3433249" cy="2438181"/>
                    </a:xfrm>
                    <a:prstGeom prst="rect">
                      <a:avLst/>
                    </a:prstGeom>
                    <a:noFill/>
                    <a:ln>
                      <a:noFill/>
                    </a:ln>
                  </pic:spPr>
                </pic:pic>
              </a:graphicData>
            </a:graphic>
          </wp:inline>
        </w:drawing>
      </w:r>
    </w:p>
    <w:p w14:paraId="0212B16E" w14:textId="3DEA780C" w:rsidR="007F0CF4" w:rsidRPr="004C39C6" w:rsidRDefault="007F0CF4" w:rsidP="004C39C6">
      <w:pPr>
        <w:spacing w:before="80" w:after="0" w:line="240" w:lineRule="auto"/>
        <w:jc w:val="center"/>
        <w:rPr>
          <w:rFonts w:ascii="Times New Roman" w:hAnsi="Times New Roman" w:cs="Times New Roman"/>
          <w:sz w:val="20"/>
        </w:rPr>
      </w:pPr>
      <w:r w:rsidRPr="004C39C6">
        <w:rPr>
          <w:rFonts w:ascii="Times New Roman" w:hAnsi="Times New Roman" w:cs="Times New Roman"/>
          <w:b/>
          <w:sz w:val="20"/>
        </w:rPr>
        <w:lastRenderedPageBreak/>
        <w:t>Fig. 4.</w:t>
      </w:r>
      <w:r w:rsidRPr="004C39C6">
        <w:rPr>
          <w:rFonts w:ascii="Times New Roman" w:hAnsi="Times New Roman" w:cs="Times New Roman"/>
          <w:sz w:val="20"/>
        </w:rPr>
        <w:t xml:space="preserve"> CO</w:t>
      </w:r>
      <w:r w:rsidRPr="004C39C6">
        <w:rPr>
          <w:rFonts w:ascii="Times New Roman" w:hAnsi="Times New Roman" w:cs="Times New Roman"/>
          <w:sz w:val="20"/>
          <w:vertAlign w:val="subscript"/>
        </w:rPr>
        <w:t>2</w:t>
      </w:r>
      <w:r w:rsidRPr="004C39C6">
        <w:rPr>
          <w:rFonts w:ascii="Times New Roman" w:hAnsi="Times New Roman" w:cs="Times New Roman"/>
          <w:sz w:val="20"/>
        </w:rPr>
        <w:t xml:space="preserve"> removal efficiency by </w:t>
      </w:r>
      <w:r w:rsidRPr="004C39C6">
        <w:rPr>
          <w:rFonts w:ascii="Times New Roman" w:hAnsi="Times New Roman" w:cs="Times New Roman"/>
          <w:i/>
          <w:sz w:val="20"/>
        </w:rPr>
        <w:t xml:space="preserve">C. sorokiniana </w:t>
      </w:r>
      <w:r w:rsidRPr="004C39C6">
        <w:rPr>
          <w:rFonts w:ascii="Times New Roman" w:hAnsi="Times New Roman" w:cs="Times New Roman"/>
          <w:sz w:val="20"/>
        </w:rPr>
        <w:t>TH01 grown under aeration of 15% CO</w:t>
      </w:r>
      <w:r w:rsidRPr="004C39C6">
        <w:rPr>
          <w:rFonts w:ascii="Times New Roman" w:hAnsi="Times New Roman" w:cs="Times New Roman"/>
          <w:sz w:val="20"/>
          <w:vertAlign w:val="subscript"/>
        </w:rPr>
        <w:t>2</w:t>
      </w:r>
      <w:r w:rsidRPr="004C39C6">
        <w:rPr>
          <w:rFonts w:ascii="Times New Roman" w:hAnsi="Times New Roman" w:cs="Times New Roman"/>
          <w:sz w:val="20"/>
        </w:rPr>
        <w:t xml:space="preserve"> in single PBR and a sequence of 15 PBRs.</w:t>
      </w:r>
    </w:p>
    <w:p w14:paraId="0DFEE65D" w14:textId="77777777" w:rsidR="004C39C6" w:rsidRDefault="004C39C6" w:rsidP="007F0CF4">
      <w:pPr>
        <w:spacing w:before="80" w:after="0" w:line="240" w:lineRule="auto"/>
        <w:ind w:firstLine="340"/>
        <w:jc w:val="both"/>
        <w:rPr>
          <w:rFonts w:ascii="Times New Roman" w:hAnsi="Times New Roman" w:cs="Times New Roman"/>
        </w:rPr>
        <w:sectPr w:rsidR="004C39C6" w:rsidSect="004C39C6">
          <w:type w:val="continuous"/>
          <w:pgSz w:w="11907" w:h="16840" w:code="9"/>
          <w:pgMar w:top="2041" w:right="1418" w:bottom="2438" w:left="1418" w:header="1531" w:footer="2098" w:gutter="0"/>
          <w:cols w:space="567"/>
          <w:docGrid w:linePitch="360"/>
        </w:sectPr>
      </w:pPr>
    </w:p>
    <w:p w14:paraId="222D77A5" w14:textId="586DF939" w:rsidR="007F0CF4" w:rsidRPr="007F0CF4" w:rsidRDefault="007F0CF4" w:rsidP="007F0CF4">
      <w:pPr>
        <w:spacing w:before="80" w:after="0" w:line="240" w:lineRule="auto"/>
        <w:ind w:firstLine="340"/>
        <w:jc w:val="both"/>
        <w:rPr>
          <w:rFonts w:ascii="Times New Roman" w:hAnsi="Times New Roman" w:cs="Times New Roman"/>
        </w:rPr>
      </w:pPr>
      <w:r w:rsidRPr="007F0CF4">
        <w:rPr>
          <w:rFonts w:ascii="Times New Roman" w:hAnsi="Times New Roman" w:cs="Times New Roman"/>
        </w:rPr>
        <w:lastRenderedPageBreak/>
        <w:t>Maximum biomass concentrations were 2.89 g/L and 2.53 g/L on 10</w:t>
      </w:r>
      <w:r w:rsidRPr="007F0CF4">
        <w:rPr>
          <w:rFonts w:ascii="Times New Roman" w:hAnsi="Times New Roman" w:cs="Times New Roman"/>
          <w:vertAlign w:val="superscript"/>
        </w:rPr>
        <w:t>th</w:t>
      </w:r>
      <w:r w:rsidRPr="007F0CF4">
        <w:rPr>
          <w:rFonts w:ascii="Times New Roman" w:hAnsi="Times New Roman" w:cs="Times New Roman"/>
        </w:rPr>
        <w:t xml:space="preserve"> day, respectively. The maximum growth rate of </w:t>
      </w:r>
      <w:r w:rsidRPr="007F0CF4">
        <w:rPr>
          <w:rFonts w:ascii="Times New Roman" w:hAnsi="Times New Roman" w:cs="Times New Roman"/>
          <w:i/>
        </w:rPr>
        <w:t xml:space="preserve">C. sorokiniana </w:t>
      </w:r>
      <w:r w:rsidRPr="007F0CF4">
        <w:rPr>
          <w:rFonts w:ascii="Times New Roman" w:hAnsi="Times New Roman" w:cs="Times New Roman"/>
        </w:rPr>
        <w:t>TH01 in single and 15 sequential bioreactors were 0.29 and 0.25 g/L·day, respectively (</w:t>
      </w:r>
      <w:r w:rsidRPr="007F0CF4">
        <w:rPr>
          <w:rFonts w:ascii="Times New Roman" w:hAnsi="Times New Roman" w:cs="Times New Roman"/>
          <w:b/>
        </w:rPr>
        <w:t>Table 4</w:t>
      </w:r>
      <w:r w:rsidRPr="007F0CF4">
        <w:rPr>
          <w:rFonts w:ascii="Times New Roman" w:hAnsi="Times New Roman" w:cs="Times New Roman"/>
        </w:rPr>
        <w:t>). The CO</w:t>
      </w:r>
      <w:r w:rsidRPr="007F0CF4">
        <w:rPr>
          <w:rFonts w:ascii="Times New Roman" w:hAnsi="Times New Roman" w:cs="Times New Roman"/>
          <w:vertAlign w:val="subscript"/>
        </w:rPr>
        <w:t>2</w:t>
      </w:r>
      <w:r w:rsidRPr="007F0CF4">
        <w:rPr>
          <w:rFonts w:ascii="Times New Roman" w:hAnsi="Times New Roman" w:cs="Times New Roman"/>
        </w:rPr>
        <w:t xml:space="preserve"> concentration in single PBR and 15 sequential PBRs were measured at 11 – 14.1% and 1.3 – 5.4%, respectively, supporting excellent growth of the microalgal. The obtained data indicates that the most </w:t>
      </w:r>
      <w:r w:rsidRPr="007F0CF4">
        <w:rPr>
          <w:rFonts w:ascii="Times New Roman" w:hAnsi="Times New Roman" w:cs="Times New Roman"/>
        </w:rPr>
        <w:lastRenderedPageBreak/>
        <w:t>appropriate CO</w:t>
      </w:r>
      <w:r w:rsidRPr="007F0CF4">
        <w:rPr>
          <w:rFonts w:ascii="Times New Roman" w:hAnsi="Times New Roman" w:cs="Times New Roman"/>
          <w:vertAlign w:val="subscript"/>
        </w:rPr>
        <w:t>2</w:t>
      </w:r>
      <w:r w:rsidRPr="007F0CF4">
        <w:rPr>
          <w:rFonts w:ascii="Times New Roman" w:hAnsi="Times New Roman" w:cs="Times New Roman"/>
        </w:rPr>
        <w:t xml:space="preserve"> concentration range for </w:t>
      </w:r>
      <w:r w:rsidRPr="007F0CF4">
        <w:rPr>
          <w:rFonts w:ascii="Times New Roman" w:hAnsi="Times New Roman" w:cs="Times New Roman"/>
          <w:i/>
        </w:rPr>
        <w:t xml:space="preserve">C. sorokiniana </w:t>
      </w:r>
      <w:r w:rsidRPr="007F0CF4">
        <w:rPr>
          <w:rFonts w:ascii="Times New Roman" w:hAnsi="Times New Roman" w:cs="Times New Roman"/>
        </w:rPr>
        <w:t>TH01 is about 1.3 – 14.1% demonstrating a wide adaptability of the microalgal in industrial CO</w:t>
      </w:r>
      <w:r w:rsidRPr="007F0CF4">
        <w:rPr>
          <w:rFonts w:ascii="Times New Roman" w:hAnsi="Times New Roman" w:cs="Times New Roman"/>
          <w:vertAlign w:val="subscript"/>
        </w:rPr>
        <w:t>2</w:t>
      </w:r>
      <w:r w:rsidRPr="007F0CF4">
        <w:rPr>
          <w:rFonts w:ascii="Times New Roman" w:hAnsi="Times New Roman" w:cs="Times New Roman"/>
        </w:rPr>
        <w:t xml:space="preserve"> sequestration. The amount of CO</w:t>
      </w:r>
      <w:r w:rsidRPr="007F0CF4">
        <w:rPr>
          <w:rFonts w:ascii="Times New Roman" w:hAnsi="Times New Roman" w:cs="Times New Roman"/>
          <w:vertAlign w:val="subscript"/>
        </w:rPr>
        <w:t>2</w:t>
      </w:r>
      <w:r w:rsidRPr="007F0CF4">
        <w:rPr>
          <w:rFonts w:ascii="Times New Roman" w:hAnsi="Times New Roman" w:cs="Times New Roman"/>
        </w:rPr>
        <w:t xml:space="preserve"> fixation exhibited a linearly proportional with cultivation time. The peak CO</w:t>
      </w:r>
      <w:r w:rsidRPr="007F0CF4">
        <w:rPr>
          <w:rFonts w:ascii="Times New Roman" w:hAnsi="Times New Roman" w:cs="Times New Roman"/>
          <w:vertAlign w:val="subscript"/>
        </w:rPr>
        <w:t>2</w:t>
      </w:r>
      <w:r w:rsidRPr="007F0CF4">
        <w:rPr>
          <w:rFonts w:ascii="Times New Roman" w:hAnsi="Times New Roman" w:cs="Times New Roman"/>
        </w:rPr>
        <w:t xml:space="preserve"> fixation rate was increased from 15.82 g/day with EBRT of 10 min to 135.41 g/day with EBRT of 150 min (</w:t>
      </w:r>
      <w:r w:rsidRPr="007F0CF4">
        <w:rPr>
          <w:rFonts w:ascii="Times New Roman" w:hAnsi="Times New Roman" w:cs="Times New Roman"/>
          <w:b/>
        </w:rPr>
        <w:t>Table 4</w:t>
      </w:r>
      <w:r w:rsidRPr="007F0CF4">
        <w:rPr>
          <w:rFonts w:ascii="Times New Roman" w:hAnsi="Times New Roman" w:cs="Times New Roman"/>
        </w:rPr>
        <w:t>).</w:t>
      </w:r>
    </w:p>
    <w:p w14:paraId="4553AEA3" w14:textId="77777777" w:rsidR="007F0CF4" w:rsidRPr="007F0CF4" w:rsidRDefault="007F0CF4" w:rsidP="007F0CF4">
      <w:pPr>
        <w:spacing w:before="80" w:after="0" w:line="240" w:lineRule="auto"/>
        <w:ind w:firstLine="340"/>
        <w:jc w:val="both"/>
        <w:rPr>
          <w:rFonts w:ascii="Times New Roman" w:hAnsi="Times New Roman" w:cs="Times New Roman"/>
        </w:rPr>
      </w:pPr>
    </w:p>
    <w:p w14:paraId="5C25D3CA" w14:textId="77777777" w:rsidR="004C39C6" w:rsidRDefault="004C39C6" w:rsidP="004C39C6">
      <w:pPr>
        <w:spacing w:before="80" w:after="0" w:line="240" w:lineRule="auto"/>
        <w:jc w:val="both"/>
        <w:rPr>
          <w:rFonts w:ascii="Times New Roman" w:hAnsi="Times New Roman" w:cs="Times New Roman"/>
          <w:b/>
          <w:sz w:val="20"/>
        </w:rPr>
        <w:sectPr w:rsidR="004C39C6" w:rsidSect="00CE2FED">
          <w:type w:val="continuous"/>
          <w:pgSz w:w="11907" w:h="16840" w:code="9"/>
          <w:pgMar w:top="2041" w:right="1418" w:bottom="2438" w:left="1418" w:header="1531" w:footer="2098" w:gutter="0"/>
          <w:cols w:num="2" w:space="567"/>
          <w:docGrid w:linePitch="360"/>
        </w:sectPr>
      </w:pPr>
    </w:p>
    <w:p w14:paraId="365F8ED0" w14:textId="1752BCE8" w:rsidR="007F0CF4" w:rsidRPr="004C39C6" w:rsidRDefault="007F0CF4" w:rsidP="004C39C6">
      <w:pPr>
        <w:spacing w:before="80" w:after="0" w:line="240" w:lineRule="auto"/>
        <w:jc w:val="center"/>
        <w:rPr>
          <w:rFonts w:ascii="Times New Roman" w:hAnsi="Times New Roman" w:cs="Times New Roman"/>
          <w:sz w:val="20"/>
        </w:rPr>
      </w:pPr>
      <w:r w:rsidRPr="004C39C6">
        <w:rPr>
          <w:rFonts w:ascii="Times New Roman" w:hAnsi="Times New Roman" w:cs="Times New Roman"/>
          <w:b/>
          <w:sz w:val="20"/>
        </w:rPr>
        <w:lastRenderedPageBreak/>
        <w:t>Table 4.</w:t>
      </w:r>
      <w:r w:rsidRPr="004C39C6">
        <w:rPr>
          <w:rFonts w:ascii="Times New Roman" w:hAnsi="Times New Roman" w:cs="Times New Roman"/>
          <w:sz w:val="20"/>
        </w:rPr>
        <w:t xml:space="preserve"> Biomass productivity and CO</w:t>
      </w:r>
      <w:r w:rsidRPr="004C39C6">
        <w:rPr>
          <w:rFonts w:ascii="Times New Roman" w:hAnsi="Times New Roman" w:cs="Times New Roman"/>
          <w:sz w:val="20"/>
          <w:vertAlign w:val="subscript"/>
        </w:rPr>
        <w:t>2</w:t>
      </w:r>
      <w:r w:rsidRPr="004C39C6">
        <w:rPr>
          <w:rFonts w:ascii="Times New Roman" w:hAnsi="Times New Roman" w:cs="Times New Roman"/>
          <w:sz w:val="20"/>
        </w:rPr>
        <w:t xml:space="preserve"> fixation efficiency of </w:t>
      </w:r>
      <w:r w:rsidRPr="004C39C6">
        <w:rPr>
          <w:rFonts w:ascii="Times New Roman" w:hAnsi="Times New Roman" w:cs="Times New Roman"/>
          <w:i/>
          <w:sz w:val="20"/>
        </w:rPr>
        <w:t xml:space="preserve">C. sorokiniana </w:t>
      </w:r>
      <w:r w:rsidRPr="004C39C6">
        <w:rPr>
          <w:rFonts w:ascii="Times New Roman" w:hAnsi="Times New Roman" w:cs="Times New Roman"/>
          <w:sz w:val="20"/>
        </w:rPr>
        <w:t>TH01 in single and 15 sequential bioreactors under 15% CO</w:t>
      </w:r>
      <w:r w:rsidRPr="004C39C6">
        <w:rPr>
          <w:rFonts w:ascii="Times New Roman" w:hAnsi="Times New Roman" w:cs="Times New Roman"/>
          <w:sz w:val="20"/>
          <w:vertAlign w:val="subscript"/>
        </w:rPr>
        <w:t xml:space="preserve">2 </w:t>
      </w:r>
      <w:r w:rsidRPr="004C39C6">
        <w:rPr>
          <w:rFonts w:ascii="Times New Roman" w:hAnsi="Times New Roman" w:cs="Times New Roman"/>
          <w:sz w:val="20"/>
        </w:rPr>
        <w:t>(n=4).</w:t>
      </w:r>
    </w:p>
    <w:p w14:paraId="1DF2B2AD" w14:textId="77777777" w:rsidR="004C39C6" w:rsidRDefault="004C39C6" w:rsidP="004C39C6">
      <w:pPr>
        <w:jc w:val="both"/>
        <w:rPr>
          <w:rFonts w:ascii="Times New Roman" w:hAnsi="Times New Roman" w:cs="Times New Roman"/>
          <w:sz w:val="20"/>
        </w:rPr>
        <w:sectPr w:rsidR="004C39C6" w:rsidSect="004C39C6">
          <w:type w:val="continuous"/>
          <w:pgSz w:w="11907" w:h="16840" w:code="9"/>
          <w:pgMar w:top="2041" w:right="1418" w:bottom="2438" w:left="1418" w:header="1531" w:footer="2098" w:gutter="0"/>
          <w:cols w:space="567"/>
          <w:docGrid w:linePitch="360"/>
        </w:sectPr>
      </w:pPr>
    </w:p>
    <w:tbl>
      <w:tblPr>
        <w:tblStyle w:val="TableGrid"/>
        <w:tblW w:w="0" w:type="auto"/>
        <w:jc w:val="center"/>
        <w:tblLook w:val="04A0" w:firstRow="1" w:lastRow="0" w:firstColumn="1" w:lastColumn="0" w:noHBand="0" w:noVBand="1"/>
      </w:tblPr>
      <w:tblGrid>
        <w:gridCol w:w="1850"/>
        <w:gridCol w:w="1860"/>
        <w:gridCol w:w="1856"/>
        <w:gridCol w:w="1864"/>
        <w:gridCol w:w="1857"/>
      </w:tblGrid>
      <w:tr w:rsidR="007F0CF4" w:rsidRPr="004C39C6" w14:paraId="6B7AF850" w14:textId="77777777" w:rsidTr="007F0CF4">
        <w:trPr>
          <w:jc w:val="center"/>
        </w:trPr>
        <w:tc>
          <w:tcPr>
            <w:tcW w:w="1870" w:type="dxa"/>
            <w:tcBorders>
              <w:top w:val="single" w:sz="4" w:space="0" w:color="auto"/>
              <w:left w:val="nil"/>
              <w:bottom w:val="single" w:sz="4" w:space="0" w:color="auto"/>
              <w:right w:val="nil"/>
            </w:tcBorders>
            <w:vAlign w:val="center"/>
            <w:hideMark/>
          </w:tcPr>
          <w:p w14:paraId="0AF6951C" w14:textId="445C248B"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lastRenderedPageBreak/>
              <w:t>EBRT</w:t>
            </w:r>
          </w:p>
          <w:p w14:paraId="30C31AF4"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(min)</w:t>
            </w:r>
          </w:p>
        </w:tc>
        <w:tc>
          <w:tcPr>
            <w:tcW w:w="1870" w:type="dxa"/>
            <w:tcBorders>
              <w:top w:val="single" w:sz="4" w:space="0" w:color="auto"/>
              <w:left w:val="nil"/>
              <w:bottom w:val="single" w:sz="4" w:space="0" w:color="auto"/>
              <w:right w:val="nil"/>
            </w:tcBorders>
            <w:vAlign w:val="center"/>
            <w:hideMark/>
          </w:tcPr>
          <w:p w14:paraId="47EDDCEE"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Biomass concentration (g/L)</w:t>
            </w:r>
          </w:p>
        </w:tc>
        <w:tc>
          <w:tcPr>
            <w:tcW w:w="1870" w:type="dxa"/>
            <w:tcBorders>
              <w:top w:val="single" w:sz="4" w:space="0" w:color="auto"/>
              <w:left w:val="nil"/>
              <w:bottom w:val="single" w:sz="4" w:space="0" w:color="auto"/>
              <w:right w:val="nil"/>
            </w:tcBorders>
            <w:vAlign w:val="center"/>
            <w:hideMark/>
          </w:tcPr>
          <w:p w14:paraId="0B416B95"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Maximum biomass growth rate (g/L·day)</w:t>
            </w:r>
          </w:p>
        </w:tc>
        <w:tc>
          <w:tcPr>
            <w:tcW w:w="1870" w:type="dxa"/>
            <w:tcBorders>
              <w:top w:val="single" w:sz="4" w:space="0" w:color="auto"/>
              <w:left w:val="nil"/>
              <w:bottom w:val="single" w:sz="4" w:space="0" w:color="auto"/>
              <w:right w:val="nil"/>
            </w:tcBorders>
            <w:vAlign w:val="center"/>
            <w:hideMark/>
          </w:tcPr>
          <w:p w14:paraId="67C8F3CA"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Maximum/mean CO</w:t>
            </w:r>
            <w:r w:rsidRPr="004C39C6">
              <w:rPr>
                <w:rFonts w:ascii="Times New Roman" w:hAnsi="Times New Roman" w:cs="Times New Roman"/>
                <w:sz w:val="20"/>
                <w:vertAlign w:val="subscript"/>
              </w:rPr>
              <w:t>2</w:t>
            </w:r>
            <w:r w:rsidRPr="004C39C6">
              <w:rPr>
                <w:rFonts w:ascii="Times New Roman" w:hAnsi="Times New Roman" w:cs="Times New Roman"/>
                <w:sz w:val="20"/>
              </w:rPr>
              <w:t xml:space="preserve"> fixation rate</w:t>
            </w:r>
          </w:p>
          <w:p w14:paraId="233D8339"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(g/day)</w:t>
            </w:r>
          </w:p>
        </w:tc>
        <w:tc>
          <w:tcPr>
            <w:tcW w:w="1870" w:type="dxa"/>
            <w:tcBorders>
              <w:top w:val="single" w:sz="4" w:space="0" w:color="auto"/>
              <w:left w:val="nil"/>
              <w:bottom w:val="single" w:sz="4" w:space="0" w:color="auto"/>
              <w:right w:val="nil"/>
            </w:tcBorders>
            <w:vAlign w:val="center"/>
            <w:hideMark/>
          </w:tcPr>
          <w:p w14:paraId="09DFD855"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Mean CO</w:t>
            </w:r>
            <w:r w:rsidRPr="004C39C6">
              <w:rPr>
                <w:rFonts w:ascii="Times New Roman" w:hAnsi="Times New Roman" w:cs="Times New Roman"/>
                <w:sz w:val="20"/>
                <w:vertAlign w:val="subscript"/>
              </w:rPr>
              <w:t>2</w:t>
            </w:r>
            <w:r w:rsidRPr="004C39C6">
              <w:rPr>
                <w:rFonts w:ascii="Times New Roman" w:hAnsi="Times New Roman" w:cs="Times New Roman"/>
                <w:sz w:val="20"/>
              </w:rPr>
              <w:t xml:space="preserve"> fixation efficiency (%)</w:t>
            </w:r>
          </w:p>
        </w:tc>
      </w:tr>
      <w:tr w:rsidR="007F0CF4" w:rsidRPr="004C39C6" w14:paraId="31CC4146" w14:textId="77777777" w:rsidTr="007F0CF4">
        <w:trPr>
          <w:jc w:val="center"/>
        </w:trPr>
        <w:tc>
          <w:tcPr>
            <w:tcW w:w="1870" w:type="dxa"/>
            <w:tcBorders>
              <w:top w:val="single" w:sz="4" w:space="0" w:color="auto"/>
              <w:left w:val="nil"/>
              <w:bottom w:val="single" w:sz="4" w:space="0" w:color="auto"/>
              <w:right w:val="nil"/>
            </w:tcBorders>
            <w:vAlign w:val="center"/>
            <w:hideMark/>
          </w:tcPr>
          <w:p w14:paraId="6795012F"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10</w:t>
            </w:r>
          </w:p>
        </w:tc>
        <w:tc>
          <w:tcPr>
            <w:tcW w:w="1870" w:type="dxa"/>
            <w:tcBorders>
              <w:top w:val="single" w:sz="4" w:space="0" w:color="auto"/>
              <w:left w:val="nil"/>
              <w:bottom w:val="single" w:sz="4" w:space="0" w:color="auto"/>
              <w:right w:val="nil"/>
            </w:tcBorders>
            <w:vAlign w:val="center"/>
            <w:hideMark/>
          </w:tcPr>
          <w:p w14:paraId="5A5B461C"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2.89±0.12</w:t>
            </w:r>
          </w:p>
        </w:tc>
        <w:tc>
          <w:tcPr>
            <w:tcW w:w="1870" w:type="dxa"/>
            <w:tcBorders>
              <w:top w:val="single" w:sz="4" w:space="0" w:color="auto"/>
              <w:left w:val="nil"/>
              <w:bottom w:val="single" w:sz="4" w:space="0" w:color="auto"/>
              <w:right w:val="nil"/>
            </w:tcBorders>
            <w:vAlign w:val="center"/>
            <w:hideMark/>
          </w:tcPr>
          <w:p w14:paraId="7A9D786F"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0.29±0.03</w:t>
            </w:r>
          </w:p>
        </w:tc>
        <w:tc>
          <w:tcPr>
            <w:tcW w:w="1870" w:type="dxa"/>
            <w:tcBorders>
              <w:top w:val="single" w:sz="4" w:space="0" w:color="auto"/>
              <w:left w:val="nil"/>
              <w:bottom w:val="single" w:sz="4" w:space="0" w:color="auto"/>
              <w:right w:val="nil"/>
            </w:tcBorders>
            <w:vAlign w:val="center"/>
            <w:hideMark/>
          </w:tcPr>
          <w:p w14:paraId="0622397B"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15.82±1.09 (9.26)</w:t>
            </w:r>
          </w:p>
        </w:tc>
        <w:tc>
          <w:tcPr>
            <w:tcW w:w="1870" w:type="dxa"/>
            <w:tcBorders>
              <w:top w:val="single" w:sz="4" w:space="0" w:color="auto"/>
              <w:left w:val="nil"/>
              <w:bottom w:val="single" w:sz="4" w:space="0" w:color="auto"/>
              <w:right w:val="nil"/>
            </w:tcBorders>
            <w:vAlign w:val="center"/>
            <w:hideMark/>
          </w:tcPr>
          <w:p w14:paraId="6A03E099"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6.33±0.38</w:t>
            </w:r>
          </w:p>
        </w:tc>
      </w:tr>
      <w:tr w:rsidR="007F0CF4" w:rsidRPr="004C39C6" w14:paraId="52DD9714" w14:textId="77777777" w:rsidTr="007F0CF4">
        <w:trPr>
          <w:jc w:val="center"/>
        </w:trPr>
        <w:tc>
          <w:tcPr>
            <w:tcW w:w="1870" w:type="dxa"/>
            <w:tcBorders>
              <w:top w:val="single" w:sz="4" w:space="0" w:color="auto"/>
              <w:left w:val="nil"/>
              <w:bottom w:val="single" w:sz="4" w:space="0" w:color="auto"/>
              <w:right w:val="nil"/>
            </w:tcBorders>
            <w:vAlign w:val="center"/>
            <w:hideMark/>
          </w:tcPr>
          <w:p w14:paraId="03F0DF4B"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150</w:t>
            </w:r>
          </w:p>
        </w:tc>
        <w:tc>
          <w:tcPr>
            <w:tcW w:w="1870" w:type="dxa"/>
            <w:tcBorders>
              <w:top w:val="single" w:sz="4" w:space="0" w:color="auto"/>
              <w:left w:val="nil"/>
              <w:bottom w:val="single" w:sz="4" w:space="0" w:color="auto"/>
              <w:right w:val="nil"/>
            </w:tcBorders>
            <w:vAlign w:val="center"/>
            <w:hideMark/>
          </w:tcPr>
          <w:p w14:paraId="4AB2F0F3"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2.53±0.27</w:t>
            </w:r>
          </w:p>
        </w:tc>
        <w:tc>
          <w:tcPr>
            <w:tcW w:w="1870" w:type="dxa"/>
            <w:tcBorders>
              <w:top w:val="single" w:sz="4" w:space="0" w:color="auto"/>
              <w:left w:val="nil"/>
              <w:bottom w:val="single" w:sz="4" w:space="0" w:color="auto"/>
              <w:right w:val="nil"/>
            </w:tcBorders>
            <w:vAlign w:val="center"/>
            <w:hideMark/>
          </w:tcPr>
          <w:p w14:paraId="4DD276AA"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0.25±0.02</w:t>
            </w:r>
          </w:p>
        </w:tc>
        <w:tc>
          <w:tcPr>
            <w:tcW w:w="1870" w:type="dxa"/>
            <w:tcBorders>
              <w:top w:val="single" w:sz="4" w:space="0" w:color="auto"/>
              <w:left w:val="nil"/>
              <w:bottom w:val="single" w:sz="4" w:space="0" w:color="auto"/>
              <w:right w:val="nil"/>
            </w:tcBorders>
            <w:vAlign w:val="center"/>
            <w:hideMark/>
          </w:tcPr>
          <w:p w14:paraId="1E1F302D"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135.41±1.64 (123.17)</w:t>
            </w:r>
          </w:p>
        </w:tc>
        <w:tc>
          <w:tcPr>
            <w:tcW w:w="1870" w:type="dxa"/>
            <w:tcBorders>
              <w:top w:val="single" w:sz="4" w:space="0" w:color="auto"/>
              <w:left w:val="nil"/>
              <w:bottom w:val="single" w:sz="4" w:space="0" w:color="auto"/>
              <w:right w:val="nil"/>
            </w:tcBorders>
            <w:vAlign w:val="center"/>
            <w:hideMark/>
          </w:tcPr>
          <w:p w14:paraId="2D87EEB6" w14:textId="77777777" w:rsidR="007F0CF4" w:rsidRPr="004C39C6" w:rsidRDefault="007F0CF4" w:rsidP="003B2801">
            <w:pPr>
              <w:jc w:val="center"/>
              <w:rPr>
                <w:rFonts w:ascii="Times New Roman" w:hAnsi="Times New Roman" w:cs="Times New Roman"/>
                <w:sz w:val="20"/>
              </w:rPr>
            </w:pPr>
            <w:r w:rsidRPr="004C39C6">
              <w:rPr>
                <w:rFonts w:ascii="Times New Roman" w:hAnsi="Times New Roman" w:cs="Times New Roman"/>
                <w:sz w:val="20"/>
              </w:rPr>
              <w:t>82.64±5.75</w:t>
            </w:r>
          </w:p>
        </w:tc>
      </w:tr>
      <w:tr w:rsidR="007F0CF4" w:rsidRPr="004C39C6" w14:paraId="5810446D" w14:textId="77777777" w:rsidTr="007F0CF4">
        <w:trPr>
          <w:jc w:val="center"/>
        </w:trPr>
        <w:tc>
          <w:tcPr>
            <w:tcW w:w="9350" w:type="dxa"/>
            <w:gridSpan w:val="5"/>
            <w:tcBorders>
              <w:top w:val="single" w:sz="4" w:space="0" w:color="auto"/>
              <w:left w:val="nil"/>
              <w:bottom w:val="nil"/>
              <w:right w:val="nil"/>
            </w:tcBorders>
            <w:vAlign w:val="center"/>
            <w:hideMark/>
          </w:tcPr>
          <w:p w14:paraId="19F9C7BD" w14:textId="77777777" w:rsidR="007F0CF4" w:rsidRPr="004C39C6" w:rsidRDefault="007F0CF4" w:rsidP="004C39C6">
            <w:pPr>
              <w:jc w:val="both"/>
              <w:rPr>
                <w:rFonts w:ascii="Times New Roman" w:hAnsi="Times New Roman" w:cs="Times New Roman"/>
                <w:sz w:val="20"/>
              </w:rPr>
            </w:pPr>
            <w:r w:rsidRPr="004C39C6">
              <w:rPr>
                <w:rFonts w:ascii="Times New Roman" w:hAnsi="Times New Roman" w:cs="Times New Roman"/>
                <w:sz w:val="20"/>
              </w:rPr>
              <w:t>EBRT: Empty bed residence time</w:t>
            </w:r>
          </w:p>
          <w:p w14:paraId="1E705F99" w14:textId="77777777" w:rsidR="007F0CF4" w:rsidRPr="004C39C6" w:rsidRDefault="007F0CF4" w:rsidP="004C39C6">
            <w:pPr>
              <w:jc w:val="both"/>
              <w:rPr>
                <w:rFonts w:ascii="Times New Roman" w:hAnsi="Times New Roman" w:cs="Times New Roman"/>
                <w:sz w:val="20"/>
              </w:rPr>
            </w:pPr>
            <w:r w:rsidRPr="004C39C6">
              <w:rPr>
                <w:rFonts w:ascii="Times New Roman" w:hAnsi="Times New Roman" w:cs="Times New Roman"/>
                <w:sz w:val="20"/>
              </w:rPr>
              <w:t>Numbers in brackets are mean values</w:t>
            </w:r>
          </w:p>
        </w:tc>
      </w:tr>
    </w:tbl>
    <w:p w14:paraId="37962D40" w14:textId="77777777" w:rsidR="004C39C6" w:rsidRDefault="004C39C6" w:rsidP="007F0CF4">
      <w:pPr>
        <w:spacing w:before="80" w:after="0" w:line="240" w:lineRule="auto"/>
        <w:ind w:firstLine="340"/>
        <w:jc w:val="both"/>
        <w:rPr>
          <w:rFonts w:ascii="Times New Roman" w:hAnsi="Times New Roman" w:cs="Times New Roman"/>
        </w:rPr>
        <w:sectPr w:rsidR="004C39C6" w:rsidSect="004C39C6">
          <w:type w:val="continuous"/>
          <w:pgSz w:w="11907" w:h="16840" w:code="9"/>
          <w:pgMar w:top="2041" w:right="1418" w:bottom="2438" w:left="1418" w:header="1531" w:footer="2098" w:gutter="0"/>
          <w:cols w:space="567"/>
          <w:docGrid w:linePitch="360"/>
        </w:sectPr>
      </w:pPr>
    </w:p>
    <w:p w14:paraId="1E08A744" w14:textId="1FA835DF" w:rsidR="007F0CF4" w:rsidRDefault="007F0CF4" w:rsidP="009348A1">
      <w:pPr>
        <w:spacing w:before="80" w:after="0" w:line="240" w:lineRule="auto"/>
        <w:ind w:firstLine="340"/>
        <w:jc w:val="both"/>
        <w:rPr>
          <w:rFonts w:ascii="Times New Roman" w:hAnsi="Times New Roman" w:cs="Times New Roman"/>
        </w:rPr>
      </w:pPr>
      <w:r w:rsidRPr="007F0CF4">
        <w:rPr>
          <w:rFonts w:ascii="Times New Roman" w:hAnsi="Times New Roman" w:cs="Times New Roman"/>
        </w:rPr>
        <w:lastRenderedPageBreak/>
        <w:t>CO</w:t>
      </w:r>
      <w:r w:rsidRPr="007F0CF4">
        <w:rPr>
          <w:rFonts w:ascii="Times New Roman" w:hAnsi="Times New Roman" w:cs="Times New Roman"/>
          <w:vertAlign w:val="subscript"/>
        </w:rPr>
        <w:t>2</w:t>
      </w:r>
      <w:r w:rsidRPr="007F0CF4">
        <w:rPr>
          <w:rFonts w:ascii="Times New Roman" w:hAnsi="Times New Roman" w:cs="Times New Roman"/>
        </w:rPr>
        <w:t xml:space="preserve"> fixation efficiency by </w:t>
      </w:r>
      <w:r w:rsidRPr="007F0CF4">
        <w:rPr>
          <w:rFonts w:ascii="Times New Roman" w:hAnsi="Times New Roman" w:cs="Times New Roman"/>
          <w:i/>
        </w:rPr>
        <w:t xml:space="preserve">C. sorokiniana </w:t>
      </w:r>
      <w:r w:rsidRPr="007F0CF4">
        <w:rPr>
          <w:rFonts w:ascii="Times New Roman" w:hAnsi="Times New Roman" w:cs="Times New Roman"/>
        </w:rPr>
        <w:t>TH01 cultured with EBRT of 10 min sharply increased to 26.67% as CO</w:t>
      </w:r>
      <w:r w:rsidRPr="007F0CF4">
        <w:rPr>
          <w:rFonts w:ascii="Times New Roman" w:hAnsi="Times New Roman" w:cs="Times New Roman"/>
          <w:vertAlign w:val="subscript"/>
        </w:rPr>
        <w:t>2</w:t>
      </w:r>
      <w:r w:rsidRPr="007F0CF4">
        <w:rPr>
          <w:rFonts w:ascii="Times New Roman" w:hAnsi="Times New Roman" w:cs="Times New Roman"/>
        </w:rPr>
        <w:t xml:space="preserve"> quickly adsorbed and saturated in the culturing medium and gradually decreased to 6.67% within first 5 days, and then increased to 10.75% and stabilized at 6.0% to 7.75% within the following 10 days. The mean CO</w:t>
      </w:r>
      <w:r w:rsidRPr="007F0CF4">
        <w:rPr>
          <w:rFonts w:ascii="Times New Roman" w:hAnsi="Times New Roman" w:cs="Times New Roman"/>
          <w:vertAlign w:val="subscript"/>
        </w:rPr>
        <w:t>2</w:t>
      </w:r>
      <w:r w:rsidRPr="007F0CF4">
        <w:rPr>
          <w:rFonts w:ascii="Times New Roman" w:hAnsi="Times New Roman" w:cs="Times New Roman"/>
        </w:rPr>
        <w:t xml:space="preserve"> fixation efficiency was calculated as 6.33%. When cultured </w:t>
      </w:r>
      <w:r w:rsidRPr="007F0CF4">
        <w:rPr>
          <w:rFonts w:ascii="Times New Roman" w:hAnsi="Times New Roman" w:cs="Times New Roman"/>
          <w:i/>
        </w:rPr>
        <w:t xml:space="preserve">C. sorokiniana </w:t>
      </w:r>
      <w:r w:rsidRPr="007F0CF4">
        <w:rPr>
          <w:rFonts w:ascii="Times New Roman" w:hAnsi="Times New Roman" w:cs="Times New Roman"/>
        </w:rPr>
        <w:t>TH01 in a sequence of 15 PBRs with EBRT of 150 min, the similar trend of CO</w:t>
      </w:r>
      <w:r w:rsidRPr="007F0CF4">
        <w:rPr>
          <w:rFonts w:ascii="Times New Roman" w:hAnsi="Times New Roman" w:cs="Times New Roman"/>
          <w:vertAlign w:val="subscript"/>
        </w:rPr>
        <w:t>2</w:t>
      </w:r>
      <w:r w:rsidRPr="007F0CF4">
        <w:rPr>
          <w:rFonts w:ascii="Times New Roman" w:hAnsi="Times New Roman" w:cs="Times New Roman"/>
        </w:rPr>
        <w:t xml:space="preserve"> fixation curve was observed as </w:t>
      </w:r>
      <w:r w:rsidRPr="007F0CF4">
        <w:rPr>
          <w:rFonts w:ascii="Times New Roman" w:hAnsi="Times New Roman" w:cs="Times New Roman"/>
          <w:i/>
        </w:rPr>
        <w:t xml:space="preserve">C. sorokiniana </w:t>
      </w:r>
      <w:r w:rsidRPr="007F0CF4">
        <w:rPr>
          <w:rFonts w:ascii="Times New Roman" w:hAnsi="Times New Roman" w:cs="Times New Roman"/>
        </w:rPr>
        <w:t>TH01 grown in the single PBR, achieving the maximum CO</w:t>
      </w:r>
      <w:r w:rsidRPr="007F0CF4">
        <w:rPr>
          <w:rFonts w:ascii="Times New Roman" w:hAnsi="Times New Roman" w:cs="Times New Roman"/>
          <w:vertAlign w:val="subscript"/>
        </w:rPr>
        <w:t xml:space="preserve">2 </w:t>
      </w:r>
      <w:r w:rsidRPr="007F0CF4">
        <w:rPr>
          <w:rFonts w:ascii="Times New Roman" w:hAnsi="Times New Roman" w:cs="Times New Roman"/>
        </w:rPr>
        <w:t>fixation efficiency of 91.34% within 26 h and then stabilizing at 78.67 to 91.34% in the following 10 days (</w:t>
      </w:r>
      <w:r w:rsidRPr="007F0CF4">
        <w:rPr>
          <w:rFonts w:ascii="Times New Roman" w:hAnsi="Times New Roman" w:cs="Times New Roman"/>
          <w:b/>
        </w:rPr>
        <w:t>Fig. 4</w:t>
      </w:r>
      <w:r w:rsidRPr="007F0CF4">
        <w:rPr>
          <w:rFonts w:ascii="Times New Roman" w:hAnsi="Times New Roman" w:cs="Times New Roman"/>
        </w:rPr>
        <w:t>). Although CO</w:t>
      </w:r>
      <w:r w:rsidRPr="007F0CF4">
        <w:rPr>
          <w:rFonts w:ascii="Times New Roman" w:hAnsi="Times New Roman" w:cs="Times New Roman"/>
          <w:vertAlign w:val="subscript"/>
        </w:rPr>
        <w:t>2</w:t>
      </w:r>
      <w:r w:rsidRPr="007F0CF4">
        <w:rPr>
          <w:rFonts w:ascii="Times New Roman" w:hAnsi="Times New Roman" w:cs="Times New Roman"/>
        </w:rPr>
        <w:t xml:space="preserve"> removal efficiency achieved by </w:t>
      </w:r>
      <w:r w:rsidRPr="007F0CF4">
        <w:rPr>
          <w:rFonts w:ascii="Times New Roman" w:hAnsi="Times New Roman" w:cs="Times New Roman"/>
          <w:i/>
        </w:rPr>
        <w:t xml:space="preserve">C. sorokiniana </w:t>
      </w:r>
      <w:r w:rsidRPr="007F0CF4">
        <w:rPr>
          <w:rFonts w:ascii="Times New Roman" w:hAnsi="Times New Roman" w:cs="Times New Roman"/>
        </w:rPr>
        <w:t xml:space="preserve">TH01 in single PBR is comparable to that of </w:t>
      </w:r>
      <w:r w:rsidRPr="007F0CF4">
        <w:rPr>
          <w:rFonts w:ascii="Times New Roman" w:hAnsi="Times New Roman" w:cs="Times New Roman"/>
          <w:i/>
        </w:rPr>
        <w:t>Chlorella</w:t>
      </w:r>
      <w:r w:rsidRPr="007F0CF4">
        <w:rPr>
          <w:rFonts w:ascii="Times New Roman" w:hAnsi="Times New Roman" w:cs="Times New Roman"/>
        </w:rPr>
        <w:t xml:space="preserve"> PY-ZU1 (7.6%) grown in soil extract medium under the same CO</w:t>
      </w:r>
      <w:r w:rsidRPr="007F0CF4">
        <w:rPr>
          <w:rFonts w:ascii="Times New Roman" w:hAnsi="Times New Roman" w:cs="Times New Roman"/>
          <w:vertAlign w:val="subscript"/>
        </w:rPr>
        <w:t>2</w:t>
      </w:r>
      <w:r w:rsidRPr="007F0CF4">
        <w:rPr>
          <w:rFonts w:ascii="Times New Roman" w:hAnsi="Times New Roman" w:cs="Times New Roman"/>
        </w:rPr>
        <w:t xml:space="preserve"> concentration (15%), the maximum CO</w:t>
      </w:r>
      <w:r w:rsidRPr="007F0CF4">
        <w:rPr>
          <w:rFonts w:ascii="Times New Roman" w:hAnsi="Times New Roman" w:cs="Times New Roman"/>
          <w:vertAlign w:val="subscript"/>
        </w:rPr>
        <w:t>2</w:t>
      </w:r>
      <w:r w:rsidRPr="007F0CF4">
        <w:rPr>
          <w:rFonts w:ascii="Times New Roman" w:hAnsi="Times New Roman" w:cs="Times New Roman"/>
        </w:rPr>
        <w:t xml:space="preserve"> fixation rate of </w:t>
      </w:r>
      <w:r w:rsidRPr="007F0CF4">
        <w:rPr>
          <w:rFonts w:ascii="Times New Roman" w:hAnsi="Times New Roman" w:cs="Times New Roman"/>
          <w:i/>
        </w:rPr>
        <w:t xml:space="preserve">C. sorokiniana </w:t>
      </w:r>
      <w:r w:rsidRPr="007F0CF4">
        <w:rPr>
          <w:rFonts w:ascii="Times New Roman" w:hAnsi="Times New Roman" w:cs="Times New Roman"/>
        </w:rPr>
        <w:t xml:space="preserve">TH01 of 15.82 g/day was significantly higher than 0.95 g/day determined for </w:t>
      </w:r>
      <w:r w:rsidRPr="007F0CF4">
        <w:rPr>
          <w:rFonts w:ascii="Times New Roman" w:hAnsi="Times New Roman" w:cs="Times New Roman"/>
          <w:i/>
        </w:rPr>
        <w:t>Chlorella</w:t>
      </w:r>
      <w:r w:rsidRPr="007F0CF4">
        <w:rPr>
          <w:rFonts w:ascii="Times New Roman" w:hAnsi="Times New Roman" w:cs="Times New Roman"/>
        </w:rPr>
        <w:t xml:space="preserve"> PY-ZU1 [34] and 1.41 – 2.91 g/day reported for </w:t>
      </w:r>
      <w:r w:rsidRPr="007F0CF4">
        <w:rPr>
          <w:rFonts w:ascii="Times New Roman" w:hAnsi="Times New Roman" w:cs="Times New Roman"/>
          <w:i/>
          <w:iCs/>
        </w:rPr>
        <w:t>Scenedesmus acuminatus</w:t>
      </w:r>
      <w:r w:rsidRPr="007F0CF4">
        <w:rPr>
          <w:rFonts w:ascii="Times New Roman" w:hAnsi="Times New Roman" w:cs="Times New Roman"/>
          <w:iCs/>
        </w:rPr>
        <w:t xml:space="preserve"> [24]</w:t>
      </w:r>
      <w:r w:rsidRPr="007F0CF4">
        <w:rPr>
          <w:rFonts w:ascii="Times New Roman" w:hAnsi="Times New Roman" w:cs="Times New Roman"/>
        </w:rPr>
        <w:t xml:space="preserve">. In sequential PBRs system, </w:t>
      </w:r>
      <w:r w:rsidRPr="007F0CF4">
        <w:rPr>
          <w:rFonts w:ascii="Times New Roman" w:hAnsi="Times New Roman" w:cs="Times New Roman"/>
          <w:i/>
        </w:rPr>
        <w:t xml:space="preserve">C. sorokiniana </w:t>
      </w:r>
      <w:r w:rsidRPr="007F0CF4">
        <w:rPr>
          <w:rFonts w:ascii="Times New Roman" w:hAnsi="Times New Roman" w:cs="Times New Roman"/>
        </w:rPr>
        <w:t>TH01 obtained CO</w:t>
      </w:r>
      <w:r w:rsidRPr="007F0CF4">
        <w:rPr>
          <w:rFonts w:ascii="Times New Roman" w:hAnsi="Times New Roman" w:cs="Times New Roman"/>
          <w:vertAlign w:val="subscript"/>
        </w:rPr>
        <w:t>2</w:t>
      </w:r>
      <w:r w:rsidRPr="007F0CF4">
        <w:rPr>
          <w:rFonts w:ascii="Times New Roman" w:hAnsi="Times New Roman" w:cs="Times New Roman"/>
        </w:rPr>
        <w:t xml:space="preserve"> fixation rate </w:t>
      </w:r>
      <w:r w:rsidRPr="007F0CF4">
        <w:rPr>
          <w:rFonts w:ascii="Times New Roman" w:hAnsi="Times New Roman" w:cs="Times New Roman"/>
        </w:rPr>
        <w:lastRenderedPageBreak/>
        <w:t xml:space="preserve">and removal efficiency of 135.41 g/day and 82.64% were both considerable higher than 10.51 g/day and 70.48%, respectively, reported for </w:t>
      </w:r>
      <w:r w:rsidRPr="007F0CF4">
        <w:rPr>
          <w:rFonts w:ascii="Times New Roman" w:hAnsi="Times New Roman" w:cs="Times New Roman"/>
          <w:i/>
        </w:rPr>
        <w:t>Chlorella</w:t>
      </w:r>
      <w:r w:rsidRPr="007F0CF4">
        <w:rPr>
          <w:rFonts w:ascii="Times New Roman" w:hAnsi="Times New Roman" w:cs="Times New Roman"/>
        </w:rPr>
        <w:t xml:space="preserve"> PY-ZU1 [34]. This is reasonable because our PBR system are much larger using larger volume of culture medium (13 times larger) than the reactors used by Chen et al. [34]. Moreover, our PBRs system required EBRT of 150 min for CO</w:t>
      </w:r>
      <w:r w:rsidRPr="007F0CF4">
        <w:rPr>
          <w:rFonts w:ascii="Times New Roman" w:hAnsi="Times New Roman" w:cs="Times New Roman"/>
          <w:vertAlign w:val="subscript"/>
        </w:rPr>
        <w:t>2</w:t>
      </w:r>
      <w:r w:rsidRPr="007F0CF4">
        <w:rPr>
          <w:rFonts w:ascii="Times New Roman" w:hAnsi="Times New Roman" w:cs="Times New Roman"/>
        </w:rPr>
        <w:t xml:space="preserve"> passed through the system which is higher than the system used by Chen et al. [34] with EBRT of 140 min, therefore </w:t>
      </w:r>
      <w:r w:rsidRPr="007F0CF4">
        <w:rPr>
          <w:rFonts w:ascii="Times New Roman" w:hAnsi="Times New Roman" w:cs="Times New Roman"/>
          <w:i/>
        </w:rPr>
        <w:t xml:space="preserve">C. sorokiniana </w:t>
      </w:r>
      <w:r w:rsidRPr="007F0CF4">
        <w:rPr>
          <w:rFonts w:ascii="Times New Roman" w:hAnsi="Times New Roman" w:cs="Times New Roman"/>
        </w:rPr>
        <w:t>TH01 had a longer time to utilize HCO</w:t>
      </w:r>
      <w:r w:rsidRPr="007F0CF4">
        <w:rPr>
          <w:rFonts w:ascii="Times New Roman" w:hAnsi="Times New Roman" w:cs="Times New Roman"/>
          <w:vertAlign w:val="subscript"/>
        </w:rPr>
        <w:t>3</w:t>
      </w:r>
      <w:r w:rsidRPr="007F0CF4">
        <w:rPr>
          <w:rFonts w:ascii="Times New Roman" w:hAnsi="Times New Roman" w:cs="Times New Roman"/>
          <w:vertAlign w:val="superscript"/>
        </w:rPr>
        <w:t>-</w:t>
      </w:r>
      <w:r w:rsidRPr="007F0CF4">
        <w:rPr>
          <w:rFonts w:ascii="Times New Roman" w:hAnsi="Times New Roman" w:cs="Times New Roman"/>
        </w:rPr>
        <w:t xml:space="preserve"> produced from CO</w:t>
      </w:r>
      <w:r w:rsidRPr="007F0CF4">
        <w:rPr>
          <w:rFonts w:ascii="Times New Roman" w:hAnsi="Times New Roman" w:cs="Times New Roman"/>
          <w:vertAlign w:val="subscript"/>
        </w:rPr>
        <w:t>2</w:t>
      </w:r>
      <w:r w:rsidRPr="007F0CF4">
        <w:rPr>
          <w:rFonts w:ascii="Times New Roman" w:hAnsi="Times New Roman" w:cs="Times New Roman"/>
        </w:rPr>
        <w:t>.</w:t>
      </w:r>
    </w:p>
    <w:p w14:paraId="758D6816" w14:textId="77777777" w:rsidR="004C39C6" w:rsidRPr="004C39C6" w:rsidRDefault="004C39C6" w:rsidP="004C39C6">
      <w:pPr>
        <w:numPr>
          <w:ilvl w:val="0"/>
          <w:numId w:val="32"/>
        </w:numPr>
        <w:spacing w:before="360" w:after="200" w:line="240" w:lineRule="auto"/>
        <w:ind w:left="360"/>
        <w:jc w:val="both"/>
        <w:rPr>
          <w:rFonts w:ascii="Times New Roman" w:hAnsi="Times New Roman" w:cs="Times New Roman"/>
          <w:b/>
        </w:rPr>
      </w:pPr>
      <w:r w:rsidRPr="004C39C6">
        <w:rPr>
          <w:rFonts w:ascii="Times New Roman" w:hAnsi="Times New Roman" w:cs="Times New Roman"/>
          <w:b/>
        </w:rPr>
        <w:t>Conclusion</w:t>
      </w:r>
    </w:p>
    <w:p w14:paraId="4CDF0679" w14:textId="24263DB4" w:rsidR="004C39C6" w:rsidRPr="004C39C6" w:rsidRDefault="004C39C6" w:rsidP="004C39C6">
      <w:pPr>
        <w:spacing w:before="360" w:after="200" w:line="240" w:lineRule="auto"/>
        <w:ind w:firstLine="360"/>
        <w:jc w:val="both"/>
        <w:rPr>
          <w:rFonts w:ascii="Times New Roman" w:hAnsi="Times New Roman" w:cs="Times New Roman"/>
        </w:rPr>
      </w:pPr>
      <w:r w:rsidRPr="004C39C6">
        <w:rPr>
          <w:rFonts w:ascii="Times New Roman" w:hAnsi="Times New Roman" w:cs="Times New Roman"/>
          <w:i/>
        </w:rPr>
        <w:t xml:space="preserve">C. sorokiniana </w:t>
      </w:r>
      <w:r w:rsidRPr="004C39C6">
        <w:rPr>
          <w:rFonts w:ascii="Times New Roman" w:hAnsi="Times New Roman" w:cs="Times New Roman"/>
        </w:rPr>
        <w:t>TH01 was grown well in BG-11 medium under aeration of 0.04 – 20% CO</w:t>
      </w:r>
      <w:r w:rsidRPr="004C39C6">
        <w:rPr>
          <w:rFonts w:ascii="Times New Roman" w:hAnsi="Times New Roman" w:cs="Times New Roman"/>
          <w:vertAlign w:val="subscript"/>
        </w:rPr>
        <w:t>2</w:t>
      </w:r>
      <w:r w:rsidRPr="004C39C6">
        <w:rPr>
          <w:rFonts w:ascii="Times New Roman" w:hAnsi="Times New Roman" w:cs="Times New Roman"/>
        </w:rPr>
        <w:t xml:space="preserve"> with optimal growth determined at 15% CO</w:t>
      </w:r>
      <w:r w:rsidRPr="004C39C6">
        <w:rPr>
          <w:rFonts w:ascii="Times New Roman" w:hAnsi="Times New Roman" w:cs="Times New Roman"/>
          <w:vertAlign w:val="subscript"/>
        </w:rPr>
        <w:t>2</w:t>
      </w:r>
      <w:r w:rsidRPr="004C39C6">
        <w:rPr>
          <w:rFonts w:ascii="Times New Roman" w:hAnsi="Times New Roman" w:cs="Times New Roman"/>
        </w:rPr>
        <w:t>. Biomass production was peaked at 2.89 g/L and 2.53 g/L under CO</w:t>
      </w:r>
      <w:r w:rsidRPr="004C39C6">
        <w:rPr>
          <w:rFonts w:ascii="Times New Roman" w:hAnsi="Times New Roman" w:cs="Times New Roman"/>
          <w:vertAlign w:val="subscript"/>
        </w:rPr>
        <w:t>2</w:t>
      </w:r>
      <w:r w:rsidRPr="004C39C6">
        <w:rPr>
          <w:rFonts w:ascii="Times New Roman" w:hAnsi="Times New Roman" w:cs="Times New Roman"/>
        </w:rPr>
        <w:t xml:space="preserve"> concentration of 15% within 8 days of cultivation in single PBR and a sequence of 15 PBRs, respectively. Biomass productivity measured in sequential PBRs system was 0.25 g/L·day, which was similar to that of single PBR (0.29 g/L·day). Increasing of EBRT from 10 min to 150 min </w:t>
      </w:r>
      <w:r w:rsidRPr="004C39C6">
        <w:rPr>
          <w:rFonts w:ascii="Times New Roman" w:hAnsi="Times New Roman" w:cs="Times New Roman"/>
        </w:rPr>
        <w:lastRenderedPageBreak/>
        <w:t>considerably enhanced mean CO</w:t>
      </w:r>
      <w:r w:rsidRPr="004C39C6">
        <w:rPr>
          <w:rFonts w:ascii="Times New Roman" w:hAnsi="Times New Roman" w:cs="Times New Roman"/>
          <w:vertAlign w:val="subscript"/>
        </w:rPr>
        <w:t>2</w:t>
      </w:r>
      <w:r w:rsidRPr="004C39C6">
        <w:rPr>
          <w:rFonts w:ascii="Times New Roman" w:hAnsi="Times New Roman" w:cs="Times New Roman"/>
        </w:rPr>
        <w:t xml:space="preserve"> fixation efficiency from 6.33% to 82.64%. When cultivated in a sequence of 15 PBRs, </w:t>
      </w:r>
      <w:r w:rsidRPr="004C39C6">
        <w:rPr>
          <w:rFonts w:ascii="Times New Roman" w:hAnsi="Times New Roman" w:cs="Times New Roman"/>
          <w:i/>
        </w:rPr>
        <w:t xml:space="preserve">C. sorokiniana </w:t>
      </w:r>
      <w:r w:rsidRPr="004C39C6">
        <w:rPr>
          <w:rFonts w:ascii="Times New Roman" w:hAnsi="Times New Roman" w:cs="Times New Roman"/>
        </w:rPr>
        <w:t>TH01 was stably grown under 15% CO</w:t>
      </w:r>
      <w:r w:rsidRPr="004C39C6">
        <w:rPr>
          <w:rFonts w:ascii="Times New Roman" w:hAnsi="Times New Roman" w:cs="Times New Roman"/>
          <w:vertAlign w:val="subscript"/>
        </w:rPr>
        <w:t>2</w:t>
      </w:r>
      <w:r w:rsidRPr="004C39C6">
        <w:rPr>
          <w:rFonts w:ascii="Times New Roman" w:hAnsi="Times New Roman" w:cs="Times New Roman"/>
        </w:rPr>
        <w:t xml:space="preserve"> with CO</w:t>
      </w:r>
      <w:r w:rsidRPr="004C39C6">
        <w:rPr>
          <w:rFonts w:ascii="Times New Roman" w:hAnsi="Times New Roman" w:cs="Times New Roman"/>
          <w:vertAlign w:val="subscript"/>
        </w:rPr>
        <w:t>2</w:t>
      </w:r>
      <w:r w:rsidRPr="004C39C6">
        <w:rPr>
          <w:rFonts w:ascii="Times New Roman" w:hAnsi="Times New Roman" w:cs="Times New Roman"/>
        </w:rPr>
        <w:t xml:space="preserve"> fixation efficiency of 78.67 to 91.34% in the following 10 days, demonstrating that the </w:t>
      </w:r>
      <w:r w:rsidRPr="004C39C6">
        <w:rPr>
          <w:rFonts w:ascii="Times New Roman" w:hAnsi="Times New Roman" w:cs="Times New Roman"/>
          <w:i/>
        </w:rPr>
        <w:t xml:space="preserve">C. sorokiniana </w:t>
      </w:r>
      <w:r w:rsidRPr="004C39C6">
        <w:rPr>
          <w:rFonts w:ascii="Times New Roman" w:hAnsi="Times New Roman" w:cs="Times New Roman"/>
        </w:rPr>
        <w:t>TH01 is a promising algal strain for application in industrial CO</w:t>
      </w:r>
      <w:r w:rsidRPr="004C39C6">
        <w:rPr>
          <w:rFonts w:ascii="Times New Roman" w:hAnsi="Times New Roman" w:cs="Times New Roman"/>
          <w:vertAlign w:val="subscript"/>
        </w:rPr>
        <w:t xml:space="preserve">2 </w:t>
      </w:r>
      <w:r w:rsidRPr="004C39C6">
        <w:rPr>
          <w:rFonts w:ascii="Times New Roman" w:hAnsi="Times New Roman" w:cs="Times New Roman"/>
        </w:rPr>
        <w:t xml:space="preserve">sequestration. Algal biomass accumulated high content of lipids (28.63 – 39.26%), carbohydrates (38.01 – 45.21%) and proteins (12.51 – 30.50%) which are high-valued </w:t>
      </w:r>
      <w:r w:rsidR="00C77152" w:rsidRPr="004C39C6">
        <w:rPr>
          <w:rFonts w:ascii="Times New Roman" w:hAnsi="Times New Roman" w:cs="Times New Roman"/>
        </w:rPr>
        <w:t>biomaterials</w:t>
      </w:r>
      <w:r w:rsidRPr="004C39C6">
        <w:rPr>
          <w:rFonts w:ascii="Times New Roman" w:hAnsi="Times New Roman" w:cs="Times New Roman"/>
        </w:rPr>
        <w:t xml:space="preserve"> for bioenergy and food/feed production. </w:t>
      </w:r>
    </w:p>
    <w:p w14:paraId="758B4FDA" w14:textId="77777777" w:rsidR="009F30F8" w:rsidRPr="009348A1" w:rsidRDefault="009F30F8" w:rsidP="00A93066">
      <w:pPr>
        <w:spacing w:before="360" w:after="200" w:line="240" w:lineRule="auto"/>
        <w:jc w:val="both"/>
        <w:rPr>
          <w:rFonts w:ascii="Times New Roman" w:hAnsi="Times New Roman" w:cs="Times New Roman"/>
          <w:b/>
        </w:rPr>
      </w:pPr>
      <w:r w:rsidRPr="009348A1">
        <w:rPr>
          <w:rFonts w:ascii="Times New Roman" w:hAnsi="Times New Roman" w:cs="Times New Roman"/>
          <w:b/>
        </w:rPr>
        <w:t>Acknowledgements</w:t>
      </w:r>
    </w:p>
    <w:p w14:paraId="0EAD5BA0" w14:textId="77777777" w:rsidR="004C39C6" w:rsidRPr="004C39C6" w:rsidRDefault="004C39C6" w:rsidP="004C39C6">
      <w:pPr>
        <w:spacing w:before="400" w:after="200" w:line="240" w:lineRule="auto"/>
        <w:jc w:val="both"/>
        <w:rPr>
          <w:rFonts w:ascii="Times New Roman" w:hAnsi="Times New Roman" w:cs="Times New Roman"/>
        </w:rPr>
      </w:pPr>
      <w:r w:rsidRPr="004C39C6">
        <w:rPr>
          <w:rFonts w:ascii="Times New Roman" w:hAnsi="Times New Roman" w:cs="Times New Roman"/>
        </w:rPr>
        <w:t xml:space="preserve">This research is funded by National Foundation of Science and Technology of Vietnam (NAFOSTED) under the grant No. </w:t>
      </w:r>
      <w:r w:rsidRPr="004C39C6">
        <w:rPr>
          <w:rFonts w:ascii="Times New Roman" w:hAnsi="Times New Roman" w:cs="Times New Roman"/>
          <w:b/>
        </w:rPr>
        <w:t>104.</w:t>
      </w:r>
      <w:r w:rsidRPr="004C39C6">
        <w:rPr>
          <w:rFonts w:ascii="Times New Roman" w:hAnsi="Times New Roman" w:cs="Times New Roman"/>
          <w:b/>
          <w:lang w:val="vi-VN"/>
        </w:rPr>
        <w:t>99-2017.313</w:t>
      </w:r>
      <w:r w:rsidRPr="004C39C6">
        <w:rPr>
          <w:rFonts w:ascii="Times New Roman" w:hAnsi="Times New Roman" w:cs="Times New Roman"/>
          <w:b/>
        </w:rPr>
        <w:t>.</w:t>
      </w:r>
    </w:p>
    <w:p w14:paraId="5414800B" w14:textId="77777777" w:rsidR="009F30F8" w:rsidRPr="009348A1" w:rsidRDefault="009F30F8" w:rsidP="00E86D55">
      <w:pPr>
        <w:spacing w:before="400" w:after="200" w:line="240" w:lineRule="auto"/>
        <w:jc w:val="both"/>
        <w:rPr>
          <w:rFonts w:ascii="Times New Roman" w:hAnsi="Times New Roman" w:cs="Times New Roman"/>
          <w:b/>
        </w:rPr>
      </w:pPr>
      <w:r w:rsidRPr="009348A1">
        <w:rPr>
          <w:rFonts w:ascii="Times New Roman" w:hAnsi="Times New Roman" w:cs="Times New Roman"/>
          <w:b/>
        </w:rPr>
        <w:t>Reference</w:t>
      </w:r>
      <w:r w:rsidR="00E86D55">
        <w:rPr>
          <w:rFonts w:ascii="Times New Roman" w:hAnsi="Times New Roman" w:cs="Times New Roman"/>
          <w:b/>
        </w:rPr>
        <w:t>s</w:t>
      </w:r>
    </w:p>
    <w:p w14:paraId="612A2398"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[1] J.D. Figueroa, T. Fout, S. Plasynski, H. McIlvried, R.D. Srivastava, Advances in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capture technology—The U.S. Department of Energy's Carbon Sequestration Program, Int. J. Greenhouse Gas Control 2 (2008) 9-20.</w:t>
      </w:r>
    </w:p>
    <w:p w14:paraId="28A47415"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[2] D.Y.C. Leung, G. Caramanna, M.M. Maroto-Valer, An overview of current status of carbon dioxide capture and storage technologies, Renew. Sust. Energ. Rev. 39 (2014) 426-443.</w:t>
      </w:r>
    </w:p>
    <w:p w14:paraId="480618C1"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[3] J. Singh, D.W. Dhar, Overview of carbon capture technology: microalgal biorefinery concept and state-of-the-art, Front. Mar. Sci. 6 (2019) 1-9.</w:t>
      </w:r>
    </w:p>
    <w:p w14:paraId="2CF076C3"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[4] N. Usui, M. Ikenouchi, The biological CO</w:t>
      </w:r>
      <w:r w:rsidRPr="004C39C6">
        <w:rPr>
          <w:rFonts w:ascii="Times New Roman" w:hAnsi="Times New Roman" w:cs="Times New Roman"/>
          <w:sz w:val="19"/>
          <w:szCs w:val="19"/>
          <w:vertAlign w:val="subscript"/>
        </w:rPr>
        <w:t xml:space="preserve">2 </w:t>
      </w:r>
      <w:r w:rsidRPr="004C39C6">
        <w:rPr>
          <w:rFonts w:ascii="Times New Roman" w:hAnsi="Times New Roman" w:cs="Times New Roman"/>
          <w:sz w:val="19"/>
          <w:szCs w:val="19"/>
        </w:rPr>
        <w:t>fixation and utilization project by RITE(1) — Highly-effective photobioreactor system —, Energy Convers. Manage. 38 (1997) S487-S492.</w:t>
      </w:r>
    </w:p>
    <w:p w14:paraId="2008D7BB"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[5] S.A. Razzak, M.M. Hossain, R.A. Lucky, A.S. Bassi, H. de Lasa, Integrated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capture, wastewater treatment and biofuel production by microalgae culturing - A review, Renew. Sust. Energ. Rev. 27 (2013) 622-653.</w:t>
      </w:r>
    </w:p>
    <w:p w14:paraId="0E48DFF4"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[6] W.Y. Cheah, P.L. Show, J.S. Chang, T.C. Ling, J.C. Juan, Biosequestration of atmospheric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and </w:t>
      </w:r>
      <w:r w:rsidRPr="004C39C6">
        <w:rPr>
          <w:rFonts w:ascii="Times New Roman" w:hAnsi="Times New Roman" w:cs="Times New Roman"/>
          <w:sz w:val="19"/>
          <w:szCs w:val="19"/>
        </w:rPr>
        <w:lastRenderedPageBreak/>
        <w:t>flue gas-containing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by microalgae, Bioresour. Technol. 184 (2015) 190-201.</w:t>
      </w:r>
    </w:p>
    <w:p w14:paraId="1CC43DE7"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[7] J. Doucha, K. Lívanský, Productivity, CO2/O2 exchange and hydraulics in outdoor open high density microalgal (</w:t>
      </w:r>
      <w:r w:rsidRPr="004C39C6">
        <w:rPr>
          <w:rFonts w:ascii="Times New Roman" w:hAnsi="Times New Roman" w:cs="Times New Roman"/>
          <w:i/>
          <w:sz w:val="19"/>
          <w:szCs w:val="19"/>
        </w:rPr>
        <w:t>Chlorella</w:t>
      </w:r>
      <w:r w:rsidRPr="004C39C6">
        <w:rPr>
          <w:rFonts w:ascii="Times New Roman" w:hAnsi="Times New Roman" w:cs="Times New Roman"/>
          <w:sz w:val="19"/>
          <w:szCs w:val="19"/>
        </w:rPr>
        <w:t xml:space="preserve"> sp.) photobioreactors operated in a Middle and Southern European climate, J. Appl. Phycol. 18 (2006) 811-826.</w:t>
      </w:r>
    </w:p>
    <w:p w14:paraId="2F878B7B"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[8] Z. Liu, F. Zhang, F. Chen, High throughput screening of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-tolerating microalgae using GasPak bags, Aquatic Biosystems 9 (2013) 23.</w:t>
      </w:r>
    </w:p>
    <w:p w14:paraId="7DFEA8E0"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[9] D.J. Farrelly, L. Brennan, C.D. Everard, K.P. McDonnell, Carbon dioxide utilisation of </w:t>
      </w:r>
      <w:r w:rsidRPr="004C39C6">
        <w:rPr>
          <w:rFonts w:ascii="Times New Roman" w:hAnsi="Times New Roman" w:cs="Times New Roman"/>
          <w:i/>
          <w:sz w:val="19"/>
          <w:szCs w:val="19"/>
        </w:rPr>
        <w:t>Dunaliella tertiolecta</w:t>
      </w:r>
      <w:r w:rsidRPr="004C39C6">
        <w:rPr>
          <w:rFonts w:ascii="Times New Roman" w:hAnsi="Times New Roman" w:cs="Times New Roman"/>
          <w:sz w:val="19"/>
          <w:szCs w:val="19"/>
        </w:rPr>
        <w:t xml:space="preserve"> for carbon bio-mitigation in a semicontinuous photobioreactor, Appl. Microbiol. Biotechnol. 98 (2014) 3157-3164.</w:t>
      </w:r>
    </w:p>
    <w:p w14:paraId="2DA1863F"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[10] F.F. Li, Z.H. Yang, R. Zeng, G. Yang, X. Chang, J.B. Yan, Y.L. Hou, Microalgae capture of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from actual flue gas discharged from a combustion chamber, Ind. Eng. Chem. Res. 50 (2011) 6496-6502.</w:t>
      </w:r>
    </w:p>
    <w:p w14:paraId="28A7F5E1"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[11] D. Tang, W. Han, P. Li, X. Miao, J. Zhong,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biofixation and fatty acid composition of </w:t>
      </w:r>
      <w:r w:rsidRPr="004C39C6">
        <w:rPr>
          <w:rFonts w:ascii="Times New Roman" w:hAnsi="Times New Roman" w:cs="Times New Roman"/>
          <w:i/>
          <w:sz w:val="19"/>
          <w:szCs w:val="19"/>
        </w:rPr>
        <w:t>Scenedesmus</w:t>
      </w:r>
      <w:r w:rsidRPr="004C39C6">
        <w:rPr>
          <w:rFonts w:ascii="Times New Roman" w:hAnsi="Times New Roman" w:cs="Times New Roman"/>
          <w:sz w:val="19"/>
          <w:szCs w:val="19"/>
        </w:rPr>
        <w:t xml:space="preserve"> </w:t>
      </w:r>
      <w:r w:rsidRPr="004C39C6">
        <w:rPr>
          <w:rFonts w:ascii="Times New Roman" w:hAnsi="Times New Roman" w:cs="Times New Roman"/>
          <w:i/>
          <w:sz w:val="19"/>
          <w:szCs w:val="19"/>
        </w:rPr>
        <w:t>obliquus</w:t>
      </w:r>
      <w:r w:rsidRPr="004C39C6">
        <w:rPr>
          <w:rFonts w:ascii="Times New Roman" w:hAnsi="Times New Roman" w:cs="Times New Roman"/>
          <w:sz w:val="19"/>
          <w:szCs w:val="19"/>
        </w:rPr>
        <w:t xml:space="preserve"> and </w:t>
      </w:r>
      <w:r w:rsidRPr="004C39C6">
        <w:rPr>
          <w:rFonts w:ascii="Times New Roman" w:hAnsi="Times New Roman" w:cs="Times New Roman"/>
          <w:i/>
          <w:sz w:val="19"/>
          <w:szCs w:val="19"/>
        </w:rPr>
        <w:t>Chlorella pyrenoidosa</w:t>
      </w:r>
      <w:r w:rsidRPr="004C39C6">
        <w:rPr>
          <w:rFonts w:ascii="Times New Roman" w:hAnsi="Times New Roman" w:cs="Times New Roman"/>
          <w:sz w:val="19"/>
          <w:szCs w:val="19"/>
        </w:rPr>
        <w:t xml:space="preserve"> in response to different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levels, Bioresour. Technol. 102 (2011) 3071-3076.</w:t>
      </w:r>
    </w:p>
    <w:p w14:paraId="4E908E28"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[12] S.H. Ho, W.M. Chen, J.S. Chang, </w:t>
      </w:r>
      <w:r w:rsidRPr="004C39C6">
        <w:rPr>
          <w:rFonts w:ascii="Times New Roman" w:hAnsi="Times New Roman" w:cs="Times New Roman"/>
          <w:i/>
          <w:sz w:val="19"/>
          <w:szCs w:val="19"/>
        </w:rPr>
        <w:t>Scenedesmus obliquus</w:t>
      </w:r>
      <w:r w:rsidRPr="004C39C6">
        <w:rPr>
          <w:rFonts w:ascii="Times New Roman" w:hAnsi="Times New Roman" w:cs="Times New Roman"/>
          <w:sz w:val="19"/>
          <w:szCs w:val="19"/>
        </w:rPr>
        <w:t xml:space="preserve"> CNW-N as a potential candidate for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mitigation and biodiesel production, Bioresour. Technol. 101 (2010) 8725-8730.</w:t>
      </w:r>
    </w:p>
    <w:p w14:paraId="1AAA7112"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[13] D.K. Dang, V.T. Tran, T.C. Nguyen, T.A. Do, T.T. Dang, T.K. Hoang, T.T. Le, T.N. Vu, T.C. Mai, V.V. Nguyen, Utilization of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captured from the coal-fired fuel gas for growing </w:t>
      </w:r>
      <w:r w:rsidRPr="004C39C6">
        <w:rPr>
          <w:rFonts w:ascii="Times New Roman" w:hAnsi="Times New Roman" w:cs="Times New Roman"/>
          <w:i/>
          <w:sz w:val="19"/>
          <w:szCs w:val="19"/>
        </w:rPr>
        <w:t>Spirulina platensis</w:t>
      </w:r>
      <w:r w:rsidRPr="004C39C6">
        <w:rPr>
          <w:rFonts w:ascii="Times New Roman" w:hAnsi="Times New Roman" w:cs="Times New Roman"/>
          <w:sz w:val="19"/>
          <w:szCs w:val="19"/>
        </w:rPr>
        <w:t xml:space="preserve"> SP4, J. Sci. Tech. 49 (2011) 65-72.</w:t>
      </w:r>
    </w:p>
    <w:p w14:paraId="17C07F88"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[14] D.D. Kim, B.T. Kim Anh, N.T. Cu, T.T. Minh Nguyet, D.D. Hong, M.T. Chinh, D.T. Thom, N.M. Chuyen, D.T. Oanh, Utilization of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captured from the coal-fired flue gas by catalyst - adsorption method for growing </w:t>
      </w:r>
      <w:r w:rsidRPr="004C39C6">
        <w:rPr>
          <w:rFonts w:ascii="Times New Roman" w:hAnsi="Times New Roman" w:cs="Times New Roman"/>
          <w:i/>
          <w:sz w:val="19"/>
          <w:szCs w:val="19"/>
        </w:rPr>
        <w:t>Spirulina</w:t>
      </w:r>
      <w:r w:rsidRPr="004C39C6">
        <w:rPr>
          <w:rFonts w:ascii="Times New Roman" w:hAnsi="Times New Roman" w:cs="Times New Roman"/>
          <w:sz w:val="19"/>
          <w:szCs w:val="19"/>
        </w:rPr>
        <w:t xml:space="preserve"> having high nutritive value, J. Biol. 35 (2013) 320-327.</w:t>
      </w:r>
    </w:p>
    <w:p w14:paraId="4EE93C87"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[15] O.T. Doan, A.K.T. Bui, K.T. Hoang, C.H. Nguyen, T.T. Dang, H.D. Dang, N.T. Vu, K. D. Dang, Utilization of carbon dioxide from coal-firing flue gas for cultivation of </w:t>
      </w:r>
      <w:r w:rsidRPr="004C39C6">
        <w:rPr>
          <w:rFonts w:ascii="Times New Roman" w:hAnsi="Times New Roman" w:cs="Times New Roman"/>
          <w:i/>
          <w:sz w:val="19"/>
          <w:szCs w:val="19"/>
        </w:rPr>
        <w:t>Spirulina platensis</w:t>
      </w:r>
      <w:r w:rsidRPr="004C39C6">
        <w:rPr>
          <w:rFonts w:ascii="Times New Roman" w:hAnsi="Times New Roman" w:cs="Times New Roman"/>
          <w:sz w:val="19"/>
          <w:szCs w:val="19"/>
        </w:rPr>
        <w:t>, American J. Environ. Prot. 5 (2016) 152-156.</w:t>
      </w:r>
    </w:p>
    <w:p w14:paraId="64C3E2C1"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[16] A.K. Sharma, P.K. Sahoo, S. Singhal, A. Patel, Impact of various media and organic carbon sources on biofuel production potential from </w:t>
      </w:r>
      <w:r w:rsidRPr="004C39C6">
        <w:rPr>
          <w:rFonts w:ascii="Times New Roman" w:hAnsi="Times New Roman" w:cs="Times New Roman"/>
          <w:i/>
          <w:sz w:val="19"/>
          <w:szCs w:val="19"/>
        </w:rPr>
        <w:t>Chlorella</w:t>
      </w:r>
      <w:r w:rsidRPr="004C39C6">
        <w:rPr>
          <w:rFonts w:ascii="Times New Roman" w:hAnsi="Times New Roman" w:cs="Times New Roman"/>
          <w:sz w:val="19"/>
          <w:szCs w:val="19"/>
        </w:rPr>
        <w:t xml:space="preserve"> spp., 3 Biotech 6 (2016) 116-116.</w:t>
      </w:r>
    </w:p>
    <w:p w14:paraId="49DEEC8A"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lastRenderedPageBreak/>
        <w:t>[17] Y.K. Lee, W. Chen, H. Shen, D.X. Han, Y. Li, H.D.T. Jones, J.A. Timlin, Q. Hu, Basic Culturing and Analytical Measurement Techniques, in: Q. Hu and A. Richmond (2</w:t>
      </w:r>
      <w:r w:rsidRPr="004C39C6">
        <w:rPr>
          <w:rFonts w:ascii="Times New Roman" w:hAnsi="Times New Roman" w:cs="Times New Roman"/>
          <w:sz w:val="19"/>
          <w:szCs w:val="19"/>
          <w:vertAlign w:val="superscript"/>
        </w:rPr>
        <w:t>nd</w:t>
      </w:r>
      <w:r w:rsidRPr="004C39C6">
        <w:rPr>
          <w:rFonts w:ascii="Times New Roman" w:hAnsi="Times New Roman" w:cs="Times New Roman"/>
          <w:sz w:val="19"/>
          <w:szCs w:val="19"/>
        </w:rPr>
        <w:t xml:space="preserve"> Ed.) Handbook of Microalgal Culture 2013, pp. 37-68.</w:t>
      </w:r>
    </w:p>
    <w:p w14:paraId="08254F97"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[18] M. Ma, C. Wei, H. Wang, C. Sha, M. Chen, Y. Gong, Q. Hu, Isolation and evaluation of a novel strain of </w:t>
      </w:r>
      <w:r w:rsidRPr="004C39C6">
        <w:rPr>
          <w:rFonts w:ascii="Times New Roman" w:hAnsi="Times New Roman" w:cs="Times New Roman"/>
          <w:i/>
          <w:sz w:val="19"/>
          <w:szCs w:val="19"/>
        </w:rPr>
        <w:t>Chlorella sorokiniana</w:t>
      </w:r>
      <w:r w:rsidRPr="004C39C6">
        <w:rPr>
          <w:rFonts w:ascii="Times New Roman" w:hAnsi="Times New Roman" w:cs="Times New Roman"/>
          <w:sz w:val="19"/>
          <w:szCs w:val="19"/>
        </w:rPr>
        <w:t xml:space="preserve"> that resists grazing by the predator </w:t>
      </w:r>
      <w:r w:rsidRPr="004C39C6">
        <w:rPr>
          <w:rFonts w:ascii="Times New Roman" w:hAnsi="Times New Roman" w:cs="Times New Roman"/>
          <w:i/>
          <w:sz w:val="19"/>
          <w:szCs w:val="19"/>
        </w:rPr>
        <w:t>Poterioochromonas malhamensis</w:t>
      </w:r>
      <w:r w:rsidRPr="004C39C6">
        <w:rPr>
          <w:rFonts w:ascii="Times New Roman" w:hAnsi="Times New Roman" w:cs="Times New Roman"/>
          <w:sz w:val="19"/>
          <w:szCs w:val="19"/>
        </w:rPr>
        <w:t>, Algal Res. 38 (2019) 101429.</w:t>
      </w:r>
    </w:p>
    <w:p w14:paraId="1A6B0516"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[19] J. Cheng, Y. Huang, J. Feng, J. Sun, J. Zhou, K. Cen, Mutate </w:t>
      </w:r>
      <w:r w:rsidRPr="004C39C6">
        <w:rPr>
          <w:rFonts w:ascii="Times New Roman" w:hAnsi="Times New Roman" w:cs="Times New Roman"/>
          <w:i/>
          <w:sz w:val="19"/>
          <w:szCs w:val="19"/>
        </w:rPr>
        <w:t>Chlorella</w:t>
      </w:r>
      <w:r w:rsidRPr="004C39C6">
        <w:rPr>
          <w:rFonts w:ascii="Times New Roman" w:hAnsi="Times New Roman" w:cs="Times New Roman"/>
          <w:sz w:val="19"/>
          <w:szCs w:val="19"/>
        </w:rPr>
        <w:t xml:space="preserve"> sp. by nuclear irradiation to fix high concentrations of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Bioresour. Technol. 136 (2013) 496-501.</w:t>
      </w:r>
    </w:p>
    <w:p w14:paraId="16AEDD6F"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[20] E.W. Rice, R.B. Baird, A.D. Eaton, Standard Methods for the Examination of Water and Wastewater, 23</w:t>
      </w:r>
      <w:r w:rsidRPr="004C39C6">
        <w:rPr>
          <w:rFonts w:ascii="Times New Roman" w:hAnsi="Times New Roman" w:cs="Times New Roman"/>
          <w:sz w:val="19"/>
          <w:szCs w:val="19"/>
          <w:vertAlign w:val="superscript"/>
        </w:rPr>
        <w:t>rd</w:t>
      </w:r>
      <w:r w:rsidRPr="004C39C6">
        <w:rPr>
          <w:rFonts w:ascii="Times New Roman" w:hAnsi="Times New Roman" w:cs="Times New Roman"/>
          <w:sz w:val="19"/>
          <w:szCs w:val="19"/>
        </w:rPr>
        <w:t xml:space="preserve"> Edition ed., American Public Health Association, American Water Works Association, Water Environment Federation 2017.</w:t>
      </w:r>
    </w:p>
    <w:p w14:paraId="4D71A6E4"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[21] L.M.L. Laurens, T.A. Dempster, H.D.T. Jones, E.J. Wolfrum, S. Van Wychen, J.S.P. McAllister, M. Rencenberger, K.J. Parchert, L.M. Gloe, Algal biomass constituent analysis: Method uncertainties and investigation of the underlying measuring chemistries, Anal. Chem. 84 (2012) 1879-1887.</w:t>
      </w:r>
    </w:p>
    <w:p w14:paraId="1C1C622E"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[22] M. DuBois, K.A. Gilles, J.K. Hamilton, P.A. Rebers, F. Smith, Colorimetric method for determination of sugars and related substances, Anal. Chem. 28 (1956) 350-356.</w:t>
      </w:r>
    </w:p>
    <w:p w14:paraId="07EF4107"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[23] J.A. Berges, A.E. Fisher, P.J. Harrison, A comparison of Lowry, Bradford and Smith protein assays using different protein standards and protein isolated from the marine diatom </w:t>
      </w:r>
      <w:r w:rsidRPr="004C39C6">
        <w:rPr>
          <w:rFonts w:ascii="Times New Roman" w:hAnsi="Times New Roman" w:cs="Times New Roman"/>
          <w:i/>
          <w:sz w:val="19"/>
          <w:szCs w:val="19"/>
        </w:rPr>
        <w:t>Thalassiosira pseudonana</w:t>
      </w:r>
      <w:r w:rsidRPr="004C39C6">
        <w:rPr>
          <w:rFonts w:ascii="Times New Roman" w:hAnsi="Times New Roman" w:cs="Times New Roman"/>
          <w:sz w:val="19"/>
          <w:szCs w:val="19"/>
        </w:rPr>
        <w:t>, Mar. Biol. 115 (1993) 187-193.</w:t>
      </w:r>
    </w:p>
    <w:p w14:paraId="009E5382"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[24] A. Toledo-Cervantes, M. Morales, E. Novelo, S. Revah, Carbon dioxide fixation and lipid storage by </w:t>
      </w:r>
      <w:r w:rsidRPr="004C39C6">
        <w:rPr>
          <w:rFonts w:ascii="Times New Roman" w:hAnsi="Times New Roman" w:cs="Times New Roman"/>
          <w:i/>
          <w:sz w:val="19"/>
          <w:szCs w:val="19"/>
        </w:rPr>
        <w:t>Scenedesmus obtusiusculus</w:t>
      </w:r>
      <w:r w:rsidRPr="004C39C6">
        <w:rPr>
          <w:rFonts w:ascii="Times New Roman" w:hAnsi="Times New Roman" w:cs="Times New Roman"/>
          <w:sz w:val="19"/>
          <w:szCs w:val="19"/>
        </w:rPr>
        <w:t>, Bioresour. Technol. 130 (2013) 652-658.</w:t>
      </w:r>
    </w:p>
    <w:p w14:paraId="54F64AE9"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[25] S.H. Ho, W.M. Chen, J.S. Chang, </w:t>
      </w:r>
      <w:r w:rsidRPr="004C39C6">
        <w:rPr>
          <w:rFonts w:ascii="Times New Roman" w:hAnsi="Times New Roman" w:cs="Times New Roman"/>
          <w:i/>
          <w:sz w:val="19"/>
          <w:szCs w:val="19"/>
        </w:rPr>
        <w:t xml:space="preserve">Scenedesmus obliquus </w:t>
      </w:r>
      <w:r w:rsidRPr="004C39C6">
        <w:rPr>
          <w:rFonts w:ascii="Times New Roman" w:hAnsi="Times New Roman" w:cs="Times New Roman"/>
          <w:sz w:val="19"/>
          <w:szCs w:val="19"/>
        </w:rPr>
        <w:t>CNW-N as a potential candidate for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mitigation and biodiesel production, Bioresour. Technol. 101 (2010) 8725-8730.</w:t>
      </w:r>
    </w:p>
    <w:p w14:paraId="07A4BEB1"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[26] C.F. Gonçalves, T. Menegol, R. Rech, Biochemical composition of green microalgae </w:t>
      </w:r>
      <w:r w:rsidRPr="004C39C6">
        <w:rPr>
          <w:rFonts w:ascii="Times New Roman" w:hAnsi="Times New Roman" w:cs="Times New Roman"/>
          <w:i/>
          <w:sz w:val="19"/>
          <w:szCs w:val="19"/>
        </w:rPr>
        <w:t>Pseudoneochloris marina</w:t>
      </w:r>
      <w:r w:rsidRPr="004C39C6">
        <w:rPr>
          <w:rFonts w:ascii="Times New Roman" w:hAnsi="Times New Roman" w:cs="Times New Roman"/>
          <w:sz w:val="19"/>
          <w:szCs w:val="19"/>
        </w:rPr>
        <w:t xml:space="preserve"> grown under different temperature and light conditions, Biocatal. Agric. Biotechnol. 18 (2019) 101032.</w:t>
      </w:r>
    </w:p>
    <w:p w14:paraId="56343669"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[27] W. Michelon, M.L.B. Da Silva, M.P. Mezzari, M. Pirolli, J.M. Prandini, H.M. Soares, Effects of nitrogen and phosphorus on biochemical </w:t>
      </w:r>
      <w:r w:rsidRPr="004C39C6">
        <w:rPr>
          <w:rFonts w:ascii="Times New Roman" w:hAnsi="Times New Roman" w:cs="Times New Roman"/>
          <w:sz w:val="19"/>
          <w:szCs w:val="19"/>
        </w:rPr>
        <w:lastRenderedPageBreak/>
        <w:t>composition of microalgae polyculture harvested from phycoremediation of piggery wastewater digestate, Appl. Biochem. Biotechnol. 178 (2016) 1407-1419.</w:t>
      </w:r>
    </w:p>
    <w:p w14:paraId="2C183722"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[28] Y. Zhang, H. Wu, C. Yuan, T. Li, A. Li, Growth, biochemical composition, and photosynthetic performance of </w:t>
      </w:r>
      <w:r w:rsidRPr="004C39C6">
        <w:rPr>
          <w:rFonts w:ascii="Times New Roman" w:hAnsi="Times New Roman" w:cs="Times New Roman"/>
          <w:i/>
          <w:sz w:val="19"/>
          <w:szCs w:val="19"/>
        </w:rPr>
        <w:t>Scenedesmus acuminatus</w:t>
      </w:r>
      <w:r w:rsidRPr="004C39C6">
        <w:rPr>
          <w:rFonts w:ascii="Times New Roman" w:hAnsi="Times New Roman" w:cs="Times New Roman"/>
          <w:sz w:val="19"/>
          <w:szCs w:val="19"/>
        </w:rPr>
        <w:t xml:space="preserve"> during nitrogen starvation and resupply, J. Appl. Phycol. 31 (2019) 2797-2809.</w:t>
      </w:r>
    </w:p>
    <w:p w14:paraId="3807D6CA"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 xml:space="preserve">[29] K. Chokshi, I. Pancha, A. Ghosh, S. Mishra, Nitrogen starvation-induced cellular crosstalk of ROS-scavenging antioxidants and phytohormone enhanced the biofuel potential of green microalga </w:t>
      </w:r>
      <w:r w:rsidRPr="004C39C6">
        <w:rPr>
          <w:rFonts w:ascii="Times New Roman" w:hAnsi="Times New Roman" w:cs="Times New Roman"/>
          <w:i/>
          <w:sz w:val="19"/>
          <w:szCs w:val="19"/>
        </w:rPr>
        <w:t>Acutodesmus dimorphus</w:t>
      </w:r>
      <w:r w:rsidRPr="004C39C6">
        <w:rPr>
          <w:rFonts w:ascii="Times New Roman" w:hAnsi="Times New Roman" w:cs="Times New Roman"/>
          <w:sz w:val="19"/>
          <w:szCs w:val="19"/>
        </w:rPr>
        <w:t>, Biotechnol Biofuels 10 (2017) 60.</w:t>
      </w:r>
    </w:p>
    <w:p w14:paraId="1FC7C925"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[30] C.Y. Chen, X.Q. Zhao, H.W. Yen, S.H. Ho, C.L. Cheng, D.J. Lee, F.W. Bai, J.S. Chang, Microalgae-based carbohydrates for biofuel production, Biochem. Eng. J. 78 (2013) 1-10.</w:t>
      </w:r>
    </w:p>
    <w:p w14:paraId="4E7C480A"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[31] M.A. Alam, T. Yuan, W. Xiong, B. Zhang, Y. Lv, J. Xu, Process optimization for the production of high-concentration ethanol with</w:t>
      </w:r>
      <w:r w:rsidRPr="004C39C6">
        <w:rPr>
          <w:rFonts w:ascii="Times New Roman" w:hAnsi="Times New Roman" w:cs="Times New Roman"/>
          <w:i/>
          <w:sz w:val="19"/>
          <w:szCs w:val="19"/>
        </w:rPr>
        <w:t xml:space="preserve"> Scenedesmus raciborskii</w:t>
      </w:r>
      <w:r w:rsidRPr="004C39C6">
        <w:rPr>
          <w:rFonts w:ascii="Times New Roman" w:hAnsi="Times New Roman" w:cs="Times New Roman"/>
          <w:sz w:val="19"/>
          <w:szCs w:val="19"/>
        </w:rPr>
        <w:t xml:space="preserve"> biomass, Bioresour. Technol. 294 (2019) 122219.</w:t>
      </w:r>
    </w:p>
    <w:p w14:paraId="10E478EF"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[32] M.P. Caporgno, A. Mathys, Trends in microalgae incorporation into innovative food products with potential health benefits, Front. Nutr. 5 (2018) 1-10.</w:t>
      </w:r>
    </w:p>
    <w:p w14:paraId="28001F60" w14:textId="77777777" w:rsidR="004C39C6" w:rsidRPr="004C39C6" w:rsidRDefault="004C39C6" w:rsidP="007908F7">
      <w:pPr>
        <w:spacing w:before="80" w:after="0" w:line="240" w:lineRule="auto"/>
        <w:ind w:left="374" w:hanging="374"/>
        <w:jc w:val="both"/>
        <w:rPr>
          <w:rFonts w:ascii="Times New Roman" w:hAnsi="Times New Roman" w:cs="Times New Roman"/>
          <w:sz w:val="19"/>
          <w:szCs w:val="19"/>
        </w:rPr>
      </w:pPr>
      <w:r w:rsidRPr="004C39C6">
        <w:rPr>
          <w:rFonts w:ascii="Times New Roman" w:hAnsi="Times New Roman" w:cs="Times New Roman"/>
          <w:sz w:val="19"/>
          <w:szCs w:val="19"/>
        </w:rPr>
        <w:t>[33] Â.P. Matos, Chapter 3 - Microalgae as a potential source of proteins, in: C.M. Galanakis (Ed.) Proteins: Sustainable Source, Processing and Applications, Academic Press 2019, pp. 63-96.</w:t>
      </w:r>
    </w:p>
    <w:p w14:paraId="178A350A" w14:textId="27C06258" w:rsidR="009F30F8" w:rsidRPr="008267DD" w:rsidRDefault="004C39C6" w:rsidP="007908F7">
      <w:pPr>
        <w:spacing w:before="80" w:after="0" w:line="240" w:lineRule="auto"/>
        <w:ind w:left="374" w:hanging="374"/>
        <w:jc w:val="both"/>
        <w:rPr>
          <w:rFonts w:ascii="Times New Roman" w:hAnsi="Times New Roman" w:cs="Times New Roman"/>
        </w:rPr>
      </w:pPr>
      <w:r w:rsidRPr="004C39C6">
        <w:rPr>
          <w:rFonts w:ascii="Times New Roman" w:hAnsi="Times New Roman" w:cs="Times New Roman"/>
          <w:sz w:val="19"/>
          <w:szCs w:val="19"/>
        </w:rPr>
        <w:t>[34] J. Cheng, Y. Huang, J. Feng, J. Sun, J. Zhou, K. Cen, Improving CO</w:t>
      </w:r>
      <w:r w:rsidRPr="004C39C6">
        <w:rPr>
          <w:rFonts w:ascii="Times New Roman" w:hAnsi="Times New Roman" w:cs="Times New Roman"/>
          <w:sz w:val="19"/>
          <w:szCs w:val="19"/>
          <w:vertAlign w:val="subscript"/>
        </w:rPr>
        <w:t>2</w:t>
      </w:r>
      <w:r w:rsidRPr="004C39C6">
        <w:rPr>
          <w:rFonts w:ascii="Times New Roman" w:hAnsi="Times New Roman" w:cs="Times New Roman"/>
          <w:sz w:val="19"/>
          <w:szCs w:val="19"/>
        </w:rPr>
        <w:t xml:space="preserve"> fixation efficiency by optimizing </w:t>
      </w:r>
      <w:r w:rsidRPr="004C39C6">
        <w:rPr>
          <w:rFonts w:ascii="Times New Roman" w:hAnsi="Times New Roman" w:cs="Times New Roman"/>
          <w:i/>
          <w:sz w:val="19"/>
          <w:szCs w:val="19"/>
        </w:rPr>
        <w:t>Chlorella</w:t>
      </w:r>
      <w:r w:rsidRPr="004C39C6">
        <w:rPr>
          <w:rFonts w:ascii="Times New Roman" w:hAnsi="Times New Roman" w:cs="Times New Roman"/>
          <w:sz w:val="19"/>
          <w:szCs w:val="19"/>
        </w:rPr>
        <w:t xml:space="preserve"> PY-ZU1 culture conditions in sequential bioreactors, Bioresour. Technol. 144 (2013) 321-327.</w:t>
      </w:r>
    </w:p>
    <w:sectPr w:rsidR="009F30F8" w:rsidRPr="008267DD" w:rsidSect="00CE2FED">
      <w:type w:val="continuous"/>
      <w:pgSz w:w="11907" w:h="16840" w:code="9"/>
      <w:pgMar w:top="2041" w:right="1418" w:bottom="2438" w:left="1418" w:header="1531" w:footer="2098" w:gutter="0"/>
      <w:cols w:num="2"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C9E2" w14:textId="77777777" w:rsidR="0000306B" w:rsidRDefault="0000306B" w:rsidP="00863910">
      <w:pPr>
        <w:spacing w:after="0" w:line="240" w:lineRule="auto"/>
      </w:pPr>
      <w:r>
        <w:separator/>
      </w:r>
    </w:p>
  </w:endnote>
  <w:endnote w:type="continuationSeparator" w:id="0">
    <w:p w14:paraId="312E244B" w14:textId="77777777" w:rsidR="0000306B" w:rsidRDefault="0000306B" w:rsidP="0086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dvBm">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1FE3" w14:textId="77777777" w:rsidR="007F0CF4" w:rsidRDefault="007F0CF4" w:rsidP="0021627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520B" w14:textId="47FCD186" w:rsidR="007F0CF4" w:rsidRPr="00C92B2C" w:rsidRDefault="00B938A4" w:rsidP="00C92B2C">
    <w:pPr>
      <w:spacing w:after="284" w:line="240" w:lineRule="auto"/>
      <w:jc w:val="center"/>
      <w:rPr>
        <w:rFonts w:ascii="Times New Roman" w:hAnsi="Times New Roman" w:cs="Times New Roman"/>
      </w:rPr>
    </w:pPr>
    <w:r>
      <w:rPr>
        <w:rFonts w:ascii="Times New Roman" w:hAnsi="Times New Roman" w:cs="Times New Roman"/>
      </w:rPr>
      <w:t>xxx</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A493" w14:textId="77777777" w:rsidR="007F0CF4" w:rsidRPr="009E434F" w:rsidRDefault="007F0CF4" w:rsidP="009E434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B201" w14:textId="77777777" w:rsidR="007F0CF4" w:rsidRPr="00D2780F" w:rsidRDefault="007F0CF4" w:rsidP="00D2780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5228" w14:textId="77777777" w:rsidR="007F0CF4" w:rsidRPr="00A51FB7" w:rsidRDefault="007F0CF4" w:rsidP="00801C04">
    <w:pPr>
      <w:pStyle w:val="Footer"/>
      <w:framePr w:wrap="around" w:vAnchor="text" w:hAnchor="margin" w:xAlign="center" w:y="1"/>
      <w:rPr>
        <w:sz w:val="22"/>
        <w:szCs w:val="22"/>
      </w:rPr>
    </w:pPr>
    <w:r w:rsidRPr="00A51FB7">
      <w:rPr>
        <w:sz w:val="22"/>
        <w:szCs w:val="22"/>
      </w:rPr>
      <w:fldChar w:fldCharType="begin"/>
    </w:r>
    <w:r w:rsidRPr="00A51FB7">
      <w:rPr>
        <w:sz w:val="22"/>
        <w:szCs w:val="22"/>
      </w:rPr>
      <w:instrText xml:space="preserve">PAGE  </w:instrText>
    </w:r>
    <w:r w:rsidRPr="00A51FB7">
      <w:rPr>
        <w:sz w:val="22"/>
        <w:szCs w:val="22"/>
      </w:rPr>
      <w:fldChar w:fldCharType="separate"/>
    </w:r>
    <w:r>
      <w:rPr>
        <w:noProof/>
        <w:sz w:val="22"/>
        <w:szCs w:val="22"/>
      </w:rPr>
      <w:t>2</w:t>
    </w:r>
    <w:r w:rsidRPr="00A51FB7">
      <w:rPr>
        <w:sz w:val="22"/>
        <w:szCs w:val="22"/>
      </w:rPr>
      <w:fldChar w:fldCharType="end"/>
    </w:r>
  </w:p>
  <w:p w14:paraId="06878EE5" w14:textId="77777777" w:rsidR="007F0CF4" w:rsidRPr="00BB05C9" w:rsidRDefault="007F0CF4" w:rsidP="00801C04">
    <w:pPr>
      <w:spacing w:after="284"/>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BDBDA" w14:textId="77777777" w:rsidR="0000306B" w:rsidRDefault="0000306B" w:rsidP="00863910">
      <w:pPr>
        <w:spacing w:after="0" w:line="240" w:lineRule="auto"/>
      </w:pPr>
      <w:r>
        <w:t>________</w:t>
      </w:r>
    </w:p>
  </w:footnote>
  <w:footnote w:type="continuationSeparator" w:id="0">
    <w:p w14:paraId="6EF02DA5" w14:textId="77777777" w:rsidR="0000306B" w:rsidRDefault="0000306B" w:rsidP="008639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490A" w14:textId="77777777" w:rsidR="007F0CF4" w:rsidRPr="00A67881" w:rsidRDefault="007F0CF4" w:rsidP="00216274">
    <w:pPr>
      <w:framePr w:wrap="around" w:vAnchor="text" w:hAnchor="margin" w:xAlign="outside" w:y="1"/>
      <w:rPr>
        <w:rFonts w:ascii="Times New Roman" w:hAnsi="Times New Roman" w:cs="Times New Roman"/>
      </w:rPr>
    </w:pPr>
    <w:r w:rsidRPr="00A67881">
      <w:rPr>
        <w:rFonts w:ascii="Times New Roman" w:hAnsi="Times New Roman" w:cs="Times New Roman"/>
      </w:rPr>
      <w:fldChar w:fldCharType="begin"/>
    </w:r>
    <w:r w:rsidRPr="00A67881">
      <w:rPr>
        <w:rFonts w:ascii="Times New Roman" w:hAnsi="Times New Roman" w:cs="Times New Roman"/>
      </w:rPr>
      <w:instrText xml:space="preserve">PAGE  </w:instrText>
    </w:r>
    <w:r w:rsidRPr="00A67881">
      <w:rPr>
        <w:rFonts w:ascii="Times New Roman" w:hAnsi="Times New Roman" w:cs="Times New Roman"/>
      </w:rPr>
      <w:fldChar w:fldCharType="separate"/>
    </w:r>
    <w:r w:rsidR="00583F26">
      <w:rPr>
        <w:rFonts w:ascii="Times New Roman" w:hAnsi="Times New Roman" w:cs="Times New Roman"/>
        <w:noProof/>
      </w:rPr>
      <w:t>62</w:t>
    </w:r>
    <w:r w:rsidRPr="00A67881">
      <w:rPr>
        <w:rFonts w:ascii="Times New Roman" w:hAnsi="Times New Roman" w:cs="Times New Roman"/>
      </w:rPr>
      <w:fldChar w:fldCharType="end"/>
    </w:r>
  </w:p>
  <w:p w14:paraId="25C7E91D" w14:textId="77777777" w:rsidR="007F0CF4" w:rsidRPr="00E43EED" w:rsidRDefault="007F0CF4">
    <w:pPr>
      <w:spacing w:after="567"/>
      <w:jc w:val="center"/>
      <w:rPr>
        <w:rFonts w:ascii="Times New Roman" w:hAnsi="Times New Roman"/>
        <w:color w:val="000000"/>
        <w:lang w:val="vi-VN"/>
      </w:rPr>
    </w:pPr>
    <w:r>
      <w:rPr>
        <w:rFonts w:ascii="Times New Roman" w:hAnsi="Times New Roman"/>
        <w:i/>
        <w:sz w:val="18"/>
        <w:szCs w:val="18"/>
      </w:rPr>
      <w:t>V.V. Dat et al.</w:t>
    </w:r>
    <w:r w:rsidRPr="007A1D11">
      <w:rPr>
        <w:rFonts w:ascii="Times New Roman" w:hAnsi="Times New Roman"/>
        <w:i/>
        <w:sz w:val="18"/>
        <w:szCs w:val="18"/>
      </w:rPr>
      <w:t xml:space="preserve"> / VNU Journal of Science: Natural Sciences and Technology, Vol. 35, No. 2 (2019) </w:t>
    </w:r>
    <w:r>
      <w:rPr>
        <w:rFonts w:ascii="Times New Roman" w:hAnsi="Times New Roman"/>
        <w:i/>
        <w:sz w:val="18"/>
        <w:szCs w:val="18"/>
      </w:rPr>
      <w:t>1</w:t>
    </w:r>
    <w:r w:rsidRPr="007A1D11">
      <w:rPr>
        <w:rFonts w:ascii="Times New Roman" w:hAnsi="Times New Roman"/>
        <w:i/>
        <w:sz w:val="18"/>
        <w:szCs w:val="18"/>
      </w:rPr>
      <w:t>-2</w:t>
    </w:r>
    <w:r>
      <w:rPr>
        <w:rFonts w:ascii="Times New Roman" w:hAnsi="Times New Roman"/>
        <w:i/>
        <w:sz w:val="18"/>
        <w:szCs w:val="18"/>
      </w:rPr>
      <w:t>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4B5B" w14:textId="77777777" w:rsidR="007F0CF4" w:rsidRPr="0022609B" w:rsidRDefault="007F0CF4" w:rsidP="00216274">
    <w:pPr>
      <w:framePr w:wrap="around" w:vAnchor="text" w:hAnchor="margin" w:xAlign="outside" w:y="1"/>
      <w:rPr>
        <w:rFonts w:ascii="Times New Roman" w:hAnsi="Times New Roman" w:cs="Times New Roman"/>
      </w:rPr>
    </w:pPr>
    <w:r w:rsidRPr="0022609B">
      <w:rPr>
        <w:rFonts w:ascii="Times New Roman" w:hAnsi="Times New Roman" w:cs="Times New Roman"/>
      </w:rPr>
      <w:fldChar w:fldCharType="begin"/>
    </w:r>
    <w:r w:rsidRPr="0022609B">
      <w:rPr>
        <w:rFonts w:ascii="Times New Roman" w:hAnsi="Times New Roman" w:cs="Times New Roman"/>
      </w:rPr>
      <w:instrText xml:space="preserve">PAGE  </w:instrText>
    </w:r>
    <w:r w:rsidRPr="0022609B">
      <w:rPr>
        <w:rFonts w:ascii="Times New Roman" w:hAnsi="Times New Roman" w:cs="Times New Roman"/>
      </w:rPr>
      <w:fldChar w:fldCharType="separate"/>
    </w:r>
    <w:r>
      <w:rPr>
        <w:rFonts w:ascii="Times New Roman" w:hAnsi="Times New Roman" w:cs="Times New Roman"/>
        <w:noProof/>
      </w:rPr>
      <w:t>17</w:t>
    </w:r>
    <w:r w:rsidRPr="0022609B">
      <w:rPr>
        <w:rFonts w:ascii="Times New Roman" w:hAnsi="Times New Roman" w:cs="Times New Roman"/>
      </w:rPr>
      <w:fldChar w:fldCharType="end"/>
    </w:r>
  </w:p>
  <w:p w14:paraId="16F298C3" w14:textId="77777777" w:rsidR="007F0CF4" w:rsidRPr="007A1D11" w:rsidRDefault="007F0CF4" w:rsidP="00C54DE2">
    <w:pPr>
      <w:spacing w:after="567" w:line="240" w:lineRule="auto"/>
      <w:jc w:val="center"/>
      <w:rPr>
        <w:rFonts w:ascii="Times New Roman" w:hAnsi="Times New Roman"/>
        <w:sz w:val="18"/>
        <w:szCs w:val="18"/>
        <w:lang w:val="vi-VN"/>
      </w:rPr>
    </w:pPr>
    <w:r>
      <w:rPr>
        <w:rFonts w:ascii="Times New Roman" w:hAnsi="Times New Roman"/>
        <w:i/>
        <w:sz w:val="18"/>
        <w:szCs w:val="18"/>
      </w:rPr>
      <w:t>V.V. Dat et al.</w:t>
    </w:r>
    <w:r w:rsidRPr="007A1D11">
      <w:rPr>
        <w:rFonts w:ascii="Times New Roman" w:hAnsi="Times New Roman"/>
        <w:i/>
        <w:sz w:val="18"/>
        <w:szCs w:val="18"/>
      </w:rPr>
      <w:t xml:space="preserve"> / VNU Journal of Science: Natural Sciences and Technology, Vol. 35, No. 2 (2019) </w:t>
    </w:r>
    <w:r>
      <w:rPr>
        <w:rFonts w:ascii="Times New Roman" w:hAnsi="Times New Roman"/>
        <w:i/>
        <w:sz w:val="18"/>
        <w:szCs w:val="18"/>
      </w:rPr>
      <w:t>1</w:t>
    </w:r>
    <w:r w:rsidRPr="007A1D11">
      <w:rPr>
        <w:rFonts w:ascii="Times New Roman" w:hAnsi="Times New Roman"/>
        <w:i/>
        <w:sz w:val="18"/>
        <w:szCs w:val="18"/>
      </w:rPr>
      <w:t>-2</w:t>
    </w:r>
    <w:r>
      <w:rPr>
        <w:rFonts w:ascii="Times New Roman" w:hAnsi="Times New Roman"/>
        <w:i/>
        <w:sz w:val="18"/>
        <w:szCs w:val="18"/>
      </w:rPr>
      <w:t>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7F82" w14:textId="45299E4C" w:rsidR="007F0CF4" w:rsidRPr="00BD65E1" w:rsidRDefault="007F0CF4" w:rsidP="00B31B0A">
    <w:pPr>
      <w:spacing w:after="240" w:line="240" w:lineRule="auto"/>
      <w:jc w:val="center"/>
      <w:rPr>
        <w:rFonts w:ascii="Times New Roman" w:hAnsi="Times New Roman" w:cs="Times New Roman"/>
        <w:color w:val="000000"/>
        <w:lang w:val="vi-VN"/>
      </w:rPr>
    </w:pPr>
    <w:r w:rsidRPr="001F3950">
      <w:rPr>
        <w:rFonts w:ascii="Times New Roman" w:hAnsi="Times New Roman" w:cs="Times New Roman"/>
        <w:sz w:val="18"/>
        <w:szCs w:val="18"/>
      </w:rPr>
      <w:t xml:space="preserve">VNU Journal of Science: Earth and Environmental Sciences, Vol. </w:t>
    </w:r>
    <w:r>
      <w:rPr>
        <w:rFonts w:ascii="Times New Roman" w:hAnsi="Times New Roman" w:cs="Times New Roman"/>
        <w:sz w:val="18"/>
        <w:szCs w:val="18"/>
      </w:rPr>
      <w:t>xxx</w:t>
    </w:r>
    <w:r w:rsidRPr="001F3950">
      <w:rPr>
        <w:rFonts w:ascii="Times New Roman" w:hAnsi="Times New Roman" w:cs="Times New Roman"/>
        <w:sz w:val="18"/>
        <w:szCs w:val="18"/>
      </w:rPr>
      <w:t xml:space="preserve">, No. </w:t>
    </w:r>
    <w:r>
      <w:rPr>
        <w:rFonts w:ascii="Times New Roman" w:hAnsi="Times New Roman" w:cs="Times New Roman"/>
        <w:sz w:val="18"/>
        <w:szCs w:val="18"/>
      </w:rPr>
      <w:t>xxxxxx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8FBA" w14:textId="7BBF97AD" w:rsidR="007F0CF4" w:rsidRPr="005C4F59" w:rsidRDefault="00A43E89" w:rsidP="00801C04">
    <w:pPr>
      <w:framePr w:wrap="around" w:vAnchor="text" w:hAnchor="margin" w:xAlign="outside" w:y="1"/>
      <w:rPr>
        <w:rFonts w:ascii="Times New Roman" w:hAnsi="Times New Roman" w:cs="Times New Roman"/>
      </w:rPr>
    </w:pPr>
    <w:r>
      <w:rPr>
        <w:rFonts w:ascii="Times New Roman" w:hAnsi="Times New Roman" w:cs="Times New Roman"/>
      </w:rPr>
      <w:t>xxx</w:t>
    </w:r>
  </w:p>
  <w:p w14:paraId="5E3CC522" w14:textId="686CA899" w:rsidR="007F0CF4" w:rsidRPr="007C322B" w:rsidRDefault="00B938A4">
    <w:pPr>
      <w:spacing w:after="567"/>
      <w:jc w:val="center"/>
      <w:rPr>
        <w:rFonts w:ascii="Times New Roman" w:hAnsi="Times New Roman"/>
      </w:rPr>
    </w:pPr>
    <w:r>
      <w:rPr>
        <w:rFonts w:ascii="Times New Roman" w:hAnsi="Times New Roman"/>
        <w:i/>
        <w:sz w:val="18"/>
        <w:szCs w:val="18"/>
      </w:rPr>
      <w:t xml:space="preserve">T.C.V. Do </w:t>
    </w:r>
    <w:r w:rsidR="007F0CF4" w:rsidRPr="001F3950">
      <w:rPr>
        <w:rFonts w:ascii="Times New Roman" w:hAnsi="Times New Roman"/>
        <w:i/>
        <w:sz w:val="18"/>
        <w:szCs w:val="18"/>
      </w:rPr>
      <w:t xml:space="preserve">et al. / VNU Journal of Science: Earth and Environmental Sciences, Vol. </w:t>
    </w:r>
    <w:r>
      <w:rPr>
        <w:rFonts w:ascii="Times New Roman" w:hAnsi="Times New Roman"/>
        <w:i/>
        <w:sz w:val="18"/>
        <w:szCs w:val="18"/>
      </w:rPr>
      <w:t>xxx</w:t>
    </w:r>
    <w:r w:rsidR="007F0CF4" w:rsidRPr="001F3950">
      <w:rPr>
        <w:rFonts w:ascii="Times New Roman" w:hAnsi="Times New Roman"/>
        <w:i/>
        <w:sz w:val="18"/>
        <w:szCs w:val="18"/>
      </w:rPr>
      <w:t xml:space="preserve">, No. </w:t>
    </w:r>
    <w:r>
      <w:rPr>
        <w:rFonts w:ascii="Times New Roman" w:hAnsi="Times New Roman"/>
        <w:i/>
        <w:sz w:val="18"/>
        <w:szCs w:val="18"/>
      </w:rPr>
      <w:t>xxx</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D01A" w14:textId="77777777" w:rsidR="007F0CF4" w:rsidRPr="00863910" w:rsidRDefault="007F0CF4" w:rsidP="00801C04">
    <w:pPr>
      <w:framePr w:wrap="around" w:vAnchor="text" w:hAnchor="margin" w:xAlign="outside" w:y="1"/>
      <w:rPr>
        <w:rFonts w:ascii="Times New Roman" w:hAnsi="Times New Roman" w:cs="Times New Roman"/>
      </w:rPr>
    </w:pPr>
    <w:r w:rsidRPr="00863910">
      <w:rPr>
        <w:rFonts w:ascii="Times New Roman" w:hAnsi="Times New Roman" w:cs="Times New Roman"/>
      </w:rPr>
      <w:fldChar w:fldCharType="begin"/>
    </w:r>
    <w:r w:rsidRPr="00863910">
      <w:rPr>
        <w:rFonts w:ascii="Times New Roman" w:hAnsi="Times New Roman" w:cs="Times New Roman"/>
      </w:rPr>
      <w:instrText xml:space="preserve">PAGE  </w:instrText>
    </w:r>
    <w:r w:rsidRPr="00863910">
      <w:rPr>
        <w:rFonts w:ascii="Times New Roman" w:hAnsi="Times New Roman" w:cs="Times New Roman"/>
      </w:rPr>
      <w:fldChar w:fldCharType="separate"/>
    </w:r>
    <w:r w:rsidR="00A8430B">
      <w:rPr>
        <w:rFonts w:ascii="Times New Roman" w:hAnsi="Times New Roman" w:cs="Times New Roman"/>
        <w:noProof/>
      </w:rPr>
      <w:t>73</w:t>
    </w:r>
    <w:r w:rsidRPr="00863910">
      <w:rPr>
        <w:rFonts w:ascii="Times New Roman" w:hAnsi="Times New Roman" w:cs="Times New Roman"/>
      </w:rPr>
      <w:fldChar w:fldCharType="end"/>
    </w:r>
  </w:p>
  <w:p w14:paraId="493F6E74" w14:textId="4E1AFA80" w:rsidR="007F0CF4" w:rsidRPr="007C322B" w:rsidRDefault="00A43E89" w:rsidP="00801C04">
    <w:pPr>
      <w:spacing w:after="567"/>
      <w:jc w:val="center"/>
      <w:rPr>
        <w:rFonts w:ascii="Times New Roman" w:hAnsi="Times New Roman"/>
      </w:rPr>
    </w:pPr>
    <w:r>
      <w:rPr>
        <w:rFonts w:ascii="Times New Roman" w:hAnsi="Times New Roman"/>
        <w:i/>
        <w:sz w:val="18"/>
        <w:szCs w:val="18"/>
      </w:rPr>
      <w:t>T.C.V. Do</w:t>
    </w:r>
    <w:r w:rsidR="007F0CF4" w:rsidRPr="001F3950">
      <w:rPr>
        <w:rFonts w:ascii="Times New Roman" w:hAnsi="Times New Roman"/>
        <w:i/>
        <w:sz w:val="18"/>
        <w:szCs w:val="18"/>
      </w:rPr>
      <w:t xml:space="preserve"> et al. / VNU Journal of Science: Earth and Environmental Sciences, Vol. </w:t>
    </w:r>
    <w:r>
      <w:rPr>
        <w:rFonts w:ascii="Times New Roman" w:hAnsi="Times New Roman"/>
        <w:i/>
        <w:sz w:val="18"/>
        <w:szCs w:val="18"/>
      </w:rPr>
      <w:t>xxx</w:t>
    </w:r>
    <w:r w:rsidR="007F0CF4" w:rsidRPr="001F3950">
      <w:rPr>
        <w:rFonts w:ascii="Times New Roman" w:hAnsi="Times New Roman"/>
        <w:i/>
        <w:sz w:val="18"/>
        <w:szCs w:val="18"/>
      </w:rPr>
      <w:t xml:space="preserve">, No. </w:t>
    </w:r>
    <w:r>
      <w:rPr>
        <w:rFonts w:ascii="Times New Roman" w:hAnsi="Times New Roman"/>
        <w:i/>
        <w:sz w:val="18"/>
        <w:szCs w:val="18"/>
      </w:rPr>
      <w:t>xxx</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9988" w14:textId="77777777" w:rsidR="007F0CF4" w:rsidRPr="00B31B0A" w:rsidRDefault="007F0CF4" w:rsidP="00B31B0A">
    <w:pPr>
      <w:spacing w:after="240" w:line="240" w:lineRule="auto"/>
      <w:jc w:val="center"/>
      <w:rPr>
        <w:rFonts w:ascii="Times New Roman" w:hAnsi="Times New Roman" w:cs="Times New Roman"/>
        <w:color w:val="000000"/>
      </w:rPr>
    </w:pPr>
    <w:r w:rsidRPr="001F3950">
      <w:rPr>
        <w:rFonts w:ascii="Times New Roman" w:hAnsi="Times New Roman" w:cs="Times New Roman"/>
        <w:sz w:val="18"/>
        <w:szCs w:val="18"/>
      </w:rPr>
      <w:t xml:space="preserve">VNU Journal of Science: Earth and Environmental Sciences, Vol. 35, No. </w:t>
    </w:r>
    <w:r>
      <w:rPr>
        <w:rFonts w:ascii="Times New Roman" w:hAnsi="Times New Roman" w:cs="Times New Roman"/>
        <w:sz w:val="18"/>
        <w:szCs w:val="18"/>
      </w:rPr>
      <w:t>3</w:t>
    </w:r>
    <w:r w:rsidRPr="001F3950">
      <w:rPr>
        <w:rFonts w:ascii="Times New Roman" w:hAnsi="Times New Roman" w:cs="Times New Roman"/>
        <w:sz w:val="18"/>
        <w:szCs w:val="18"/>
      </w:rPr>
      <w:t xml:space="preserve"> (2019) 1-10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1E"/>
    <w:multiLevelType w:val="hybridMultilevel"/>
    <w:tmpl w:val="44607150"/>
    <w:lvl w:ilvl="0" w:tplc="791EF4FA">
      <w:start w:val="1"/>
      <w:numFmt w:val="bullet"/>
      <w:lvlText w:val=""/>
      <w:lvlJc w:val="left"/>
      <w:pPr>
        <w:tabs>
          <w:tab w:val="num" w:pos="720"/>
        </w:tabs>
        <w:ind w:left="720" w:hanging="360"/>
      </w:pPr>
      <w:rPr>
        <w:rFonts w:ascii="Wingdings" w:hAnsi="Wingdings" w:hint="default"/>
      </w:rPr>
    </w:lvl>
    <w:lvl w:ilvl="1" w:tplc="B44AFDBA" w:tentative="1">
      <w:start w:val="1"/>
      <w:numFmt w:val="bullet"/>
      <w:lvlText w:val=""/>
      <w:lvlJc w:val="left"/>
      <w:pPr>
        <w:tabs>
          <w:tab w:val="num" w:pos="1440"/>
        </w:tabs>
        <w:ind w:left="1440" w:hanging="360"/>
      </w:pPr>
      <w:rPr>
        <w:rFonts w:ascii="Wingdings" w:hAnsi="Wingdings" w:hint="default"/>
      </w:rPr>
    </w:lvl>
    <w:lvl w:ilvl="2" w:tplc="77A6ACA6" w:tentative="1">
      <w:start w:val="1"/>
      <w:numFmt w:val="bullet"/>
      <w:lvlText w:val=""/>
      <w:lvlJc w:val="left"/>
      <w:pPr>
        <w:tabs>
          <w:tab w:val="num" w:pos="2160"/>
        </w:tabs>
        <w:ind w:left="2160" w:hanging="360"/>
      </w:pPr>
      <w:rPr>
        <w:rFonts w:ascii="Wingdings" w:hAnsi="Wingdings" w:hint="default"/>
      </w:rPr>
    </w:lvl>
    <w:lvl w:ilvl="3" w:tplc="D7464E34" w:tentative="1">
      <w:start w:val="1"/>
      <w:numFmt w:val="bullet"/>
      <w:lvlText w:val=""/>
      <w:lvlJc w:val="left"/>
      <w:pPr>
        <w:tabs>
          <w:tab w:val="num" w:pos="2880"/>
        </w:tabs>
        <w:ind w:left="2880" w:hanging="360"/>
      </w:pPr>
      <w:rPr>
        <w:rFonts w:ascii="Wingdings" w:hAnsi="Wingdings" w:hint="default"/>
      </w:rPr>
    </w:lvl>
    <w:lvl w:ilvl="4" w:tplc="B45A8D82" w:tentative="1">
      <w:start w:val="1"/>
      <w:numFmt w:val="bullet"/>
      <w:lvlText w:val=""/>
      <w:lvlJc w:val="left"/>
      <w:pPr>
        <w:tabs>
          <w:tab w:val="num" w:pos="3600"/>
        </w:tabs>
        <w:ind w:left="3600" w:hanging="360"/>
      </w:pPr>
      <w:rPr>
        <w:rFonts w:ascii="Wingdings" w:hAnsi="Wingdings" w:hint="default"/>
      </w:rPr>
    </w:lvl>
    <w:lvl w:ilvl="5" w:tplc="3AC04202" w:tentative="1">
      <w:start w:val="1"/>
      <w:numFmt w:val="bullet"/>
      <w:lvlText w:val=""/>
      <w:lvlJc w:val="left"/>
      <w:pPr>
        <w:tabs>
          <w:tab w:val="num" w:pos="4320"/>
        </w:tabs>
        <w:ind w:left="4320" w:hanging="360"/>
      </w:pPr>
      <w:rPr>
        <w:rFonts w:ascii="Wingdings" w:hAnsi="Wingdings" w:hint="default"/>
      </w:rPr>
    </w:lvl>
    <w:lvl w:ilvl="6" w:tplc="A68A8326" w:tentative="1">
      <w:start w:val="1"/>
      <w:numFmt w:val="bullet"/>
      <w:lvlText w:val=""/>
      <w:lvlJc w:val="left"/>
      <w:pPr>
        <w:tabs>
          <w:tab w:val="num" w:pos="5040"/>
        </w:tabs>
        <w:ind w:left="5040" w:hanging="360"/>
      </w:pPr>
      <w:rPr>
        <w:rFonts w:ascii="Wingdings" w:hAnsi="Wingdings" w:hint="default"/>
      </w:rPr>
    </w:lvl>
    <w:lvl w:ilvl="7" w:tplc="C80E7A46" w:tentative="1">
      <w:start w:val="1"/>
      <w:numFmt w:val="bullet"/>
      <w:lvlText w:val=""/>
      <w:lvlJc w:val="left"/>
      <w:pPr>
        <w:tabs>
          <w:tab w:val="num" w:pos="5760"/>
        </w:tabs>
        <w:ind w:left="5760" w:hanging="360"/>
      </w:pPr>
      <w:rPr>
        <w:rFonts w:ascii="Wingdings" w:hAnsi="Wingdings" w:hint="default"/>
      </w:rPr>
    </w:lvl>
    <w:lvl w:ilvl="8" w:tplc="5F466F94" w:tentative="1">
      <w:start w:val="1"/>
      <w:numFmt w:val="bullet"/>
      <w:lvlText w:val=""/>
      <w:lvlJc w:val="left"/>
      <w:pPr>
        <w:tabs>
          <w:tab w:val="num" w:pos="6480"/>
        </w:tabs>
        <w:ind w:left="6480" w:hanging="360"/>
      </w:pPr>
      <w:rPr>
        <w:rFonts w:ascii="Wingdings" w:hAnsi="Wingdings" w:hint="default"/>
      </w:rPr>
    </w:lvl>
  </w:abstractNum>
  <w:abstractNum w:abstractNumId="1">
    <w:nsid w:val="0196078F"/>
    <w:multiLevelType w:val="hybridMultilevel"/>
    <w:tmpl w:val="5ACC9D68"/>
    <w:lvl w:ilvl="0" w:tplc="24728CB6">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1DC7670"/>
    <w:multiLevelType w:val="hybridMultilevel"/>
    <w:tmpl w:val="EF82F084"/>
    <w:lvl w:ilvl="0" w:tplc="C26A18C6">
      <w:start w:val="1"/>
      <w:numFmt w:val="decimal"/>
      <w:lvlText w:val="[%1]"/>
      <w:lvlJc w:val="left"/>
      <w:pPr>
        <w:ind w:left="720" w:hanging="360"/>
      </w:pPr>
      <w:rPr>
        <w:rFonts w:ascii="Times New Roman" w:hAnsi="Times New Roman"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12706"/>
    <w:multiLevelType w:val="hybridMultilevel"/>
    <w:tmpl w:val="96DAC384"/>
    <w:lvl w:ilvl="0" w:tplc="564C1BCC">
      <w:start w:val="1"/>
      <w:numFmt w:val="bullet"/>
      <w:lvlText w:val=""/>
      <w:lvlJc w:val="left"/>
      <w:pPr>
        <w:tabs>
          <w:tab w:val="num" w:pos="720"/>
        </w:tabs>
        <w:ind w:left="720" w:hanging="360"/>
      </w:pPr>
      <w:rPr>
        <w:rFonts w:ascii="Wingdings" w:hAnsi="Wingdings" w:hint="default"/>
      </w:rPr>
    </w:lvl>
    <w:lvl w:ilvl="1" w:tplc="D5C8E870" w:tentative="1">
      <w:start w:val="1"/>
      <w:numFmt w:val="bullet"/>
      <w:lvlText w:val=""/>
      <w:lvlJc w:val="left"/>
      <w:pPr>
        <w:tabs>
          <w:tab w:val="num" w:pos="1440"/>
        </w:tabs>
        <w:ind w:left="1440" w:hanging="360"/>
      </w:pPr>
      <w:rPr>
        <w:rFonts w:ascii="Wingdings" w:hAnsi="Wingdings" w:hint="default"/>
      </w:rPr>
    </w:lvl>
    <w:lvl w:ilvl="2" w:tplc="CCC2DD84" w:tentative="1">
      <w:start w:val="1"/>
      <w:numFmt w:val="bullet"/>
      <w:lvlText w:val=""/>
      <w:lvlJc w:val="left"/>
      <w:pPr>
        <w:tabs>
          <w:tab w:val="num" w:pos="2160"/>
        </w:tabs>
        <w:ind w:left="2160" w:hanging="360"/>
      </w:pPr>
      <w:rPr>
        <w:rFonts w:ascii="Wingdings" w:hAnsi="Wingdings" w:hint="default"/>
      </w:rPr>
    </w:lvl>
    <w:lvl w:ilvl="3" w:tplc="CF36C52E" w:tentative="1">
      <w:start w:val="1"/>
      <w:numFmt w:val="bullet"/>
      <w:lvlText w:val=""/>
      <w:lvlJc w:val="left"/>
      <w:pPr>
        <w:tabs>
          <w:tab w:val="num" w:pos="2880"/>
        </w:tabs>
        <w:ind w:left="2880" w:hanging="360"/>
      </w:pPr>
      <w:rPr>
        <w:rFonts w:ascii="Wingdings" w:hAnsi="Wingdings" w:hint="default"/>
      </w:rPr>
    </w:lvl>
    <w:lvl w:ilvl="4" w:tplc="E94831E2" w:tentative="1">
      <w:start w:val="1"/>
      <w:numFmt w:val="bullet"/>
      <w:lvlText w:val=""/>
      <w:lvlJc w:val="left"/>
      <w:pPr>
        <w:tabs>
          <w:tab w:val="num" w:pos="3600"/>
        </w:tabs>
        <w:ind w:left="3600" w:hanging="360"/>
      </w:pPr>
      <w:rPr>
        <w:rFonts w:ascii="Wingdings" w:hAnsi="Wingdings" w:hint="default"/>
      </w:rPr>
    </w:lvl>
    <w:lvl w:ilvl="5" w:tplc="033672B6" w:tentative="1">
      <w:start w:val="1"/>
      <w:numFmt w:val="bullet"/>
      <w:lvlText w:val=""/>
      <w:lvlJc w:val="left"/>
      <w:pPr>
        <w:tabs>
          <w:tab w:val="num" w:pos="4320"/>
        </w:tabs>
        <w:ind w:left="4320" w:hanging="360"/>
      </w:pPr>
      <w:rPr>
        <w:rFonts w:ascii="Wingdings" w:hAnsi="Wingdings" w:hint="default"/>
      </w:rPr>
    </w:lvl>
    <w:lvl w:ilvl="6" w:tplc="22DCA41A" w:tentative="1">
      <w:start w:val="1"/>
      <w:numFmt w:val="bullet"/>
      <w:lvlText w:val=""/>
      <w:lvlJc w:val="left"/>
      <w:pPr>
        <w:tabs>
          <w:tab w:val="num" w:pos="5040"/>
        </w:tabs>
        <w:ind w:left="5040" w:hanging="360"/>
      </w:pPr>
      <w:rPr>
        <w:rFonts w:ascii="Wingdings" w:hAnsi="Wingdings" w:hint="default"/>
      </w:rPr>
    </w:lvl>
    <w:lvl w:ilvl="7" w:tplc="1722FA6A" w:tentative="1">
      <w:start w:val="1"/>
      <w:numFmt w:val="bullet"/>
      <w:lvlText w:val=""/>
      <w:lvlJc w:val="left"/>
      <w:pPr>
        <w:tabs>
          <w:tab w:val="num" w:pos="5760"/>
        </w:tabs>
        <w:ind w:left="5760" w:hanging="360"/>
      </w:pPr>
      <w:rPr>
        <w:rFonts w:ascii="Wingdings" w:hAnsi="Wingdings" w:hint="default"/>
      </w:rPr>
    </w:lvl>
    <w:lvl w:ilvl="8" w:tplc="597070F4" w:tentative="1">
      <w:start w:val="1"/>
      <w:numFmt w:val="bullet"/>
      <w:lvlText w:val=""/>
      <w:lvlJc w:val="left"/>
      <w:pPr>
        <w:tabs>
          <w:tab w:val="num" w:pos="6480"/>
        </w:tabs>
        <w:ind w:left="6480" w:hanging="360"/>
      </w:pPr>
      <w:rPr>
        <w:rFonts w:ascii="Wingdings" w:hAnsi="Wingdings" w:hint="default"/>
      </w:rPr>
    </w:lvl>
  </w:abstractNum>
  <w:abstractNum w:abstractNumId="4">
    <w:nsid w:val="062735E3"/>
    <w:multiLevelType w:val="multilevel"/>
    <w:tmpl w:val="1ED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8058E"/>
    <w:multiLevelType w:val="multilevel"/>
    <w:tmpl w:val="7D8273B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2E16D3F"/>
    <w:multiLevelType w:val="multilevel"/>
    <w:tmpl w:val="5C1C1CD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FB545B"/>
    <w:multiLevelType w:val="hybridMultilevel"/>
    <w:tmpl w:val="6038D864"/>
    <w:lvl w:ilvl="0" w:tplc="A83CA46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1347329B"/>
    <w:multiLevelType w:val="multilevel"/>
    <w:tmpl w:val="D62CE4F0"/>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54C417B"/>
    <w:multiLevelType w:val="hybridMultilevel"/>
    <w:tmpl w:val="757C84CA"/>
    <w:lvl w:ilvl="0" w:tplc="815E7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01CC0"/>
    <w:multiLevelType w:val="multilevel"/>
    <w:tmpl w:val="339C5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C220D3F"/>
    <w:multiLevelType w:val="hybridMultilevel"/>
    <w:tmpl w:val="5CC69862"/>
    <w:lvl w:ilvl="0" w:tplc="97EE2082">
      <w:start w:val="1"/>
      <w:numFmt w:val="decimal"/>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0620F5"/>
    <w:multiLevelType w:val="hybridMultilevel"/>
    <w:tmpl w:val="13702F3C"/>
    <w:lvl w:ilvl="0" w:tplc="80E43F00">
      <w:start w:val="1"/>
      <w:numFmt w:val="bullet"/>
      <w:lvlText w:val=""/>
      <w:lvlJc w:val="left"/>
      <w:pPr>
        <w:tabs>
          <w:tab w:val="num" w:pos="720"/>
        </w:tabs>
        <w:ind w:left="720" w:hanging="360"/>
      </w:pPr>
      <w:rPr>
        <w:rFonts w:ascii="Wingdings" w:hAnsi="Wingdings" w:hint="default"/>
      </w:rPr>
    </w:lvl>
    <w:lvl w:ilvl="1" w:tplc="6A4C5B20" w:tentative="1">
      <w:start w:val="1"/>
      <w:numFmt w:val="bullet"/>
      <w:lvlText w:val=""/>
      <w:lvlJc w:val="left"/>
      <w:pPr>
        <w:tabs>
          <w:tab w:val="num" w:pos="1440"/>
        </w:tabs>
        <w:ind w:left="1440" w:hanging="360"/>
      </w:pPr>
      <w:rPr>
        <w:rFonts w:ascii="Wingdings" w:hAnsi="Wingdings" w:hint="default"/>
      </w:rPr>
    </w:lvl>
    <w:lvl w:ilvl="2" w:tplc="73D659F8" w:tentative="1">
      <w:start w:val="1"/>
      <w:numFmt w:val="bullet"/>
      <w:lvlText w:val=""/>
      <w:lvlJc w:val="left"/>
      <w:pPr>
        <w:tabs>
          <w:tab w:val="num" w:pos="2160"/>
        </w:tabs>
        <w:ind w:left="2160" w:hanging="360"/>
      </w:pPr>
      <w:rPr>
        <w:rFonts w:ascii="Wingdings" w:hAnsi="Wingdings" w:hint="default"/>
      </w:rPr>
    </w:lvl>
    <w:lvl w:ilvl="3" w:tplc="076064A8" w:tentative="1">
      <w:start w:val="1"/>
      <w:numFmt w:val="bullet"/>
      <w:lvlText w:val=""/>
      <w:lvlJc w:val="left"/>
      <w:pPr>
        <w:tabs>
          <w:tab w:val="num" w:pos="2880"/>
        </w:tabs>
        <w:ind w:left="2880" w:hanging="360"/>
      </w:pPr>
      <w:rPr>
        <w:rFonts w:ascii="Wingdings" w:hAnsi="Wingdings" w:hint="default"/>
      </w:rPr>
    </w:lvl>
    <w:lvl w:ilvl="4" w:tplc="19F2D21E" w:tentative="1">
      <w:start w:val="1"/>
      <w:numFmt w:val="bullet"/>
      <w:lvlText w:val=""/>
      <w:lvlJc w:val="left"/>
      <w:pPr>
        <w:tabs>
          <w:tab w:val="num" w:pos="3600"/>
        </w:tabs>
        <w:ind w:left="3600" w:hanging="360"/>
      </w:pPr>
      <w:rPr>
        <w:rFonts w:ascii="Wingdings" w:hAnsi="Wingdings" w:hint="default"/>
      </w:rPr>
    </w:lvl>
    <w:lvl w:ilvl="5" w:tplc="65C46AEC" w:tentative="1">
      <w:start w:val="1"/>
      <w:numFmt w:val="bullet"/>
      <w:lvlText w:val=""/>
      <w:lvlJc w:val="left"/>
      <w:pPr>
        <w:tabs>
          <w:tab w:val="num" w:pos="4320"/>
        </w:tabs>
        <w:ind w:left="4320" w:hanging="360"/>
      </w:pPr>
      <w:rPr>
        <w:rFonts w:ascii="Wingdings" w:hAnsi="Wingdings" w:hint="default"/>
      </w:rPr>
    </w:lvl>
    <w:lvl w:ilvl="6" w:tplc="36303706" w:tentative="1">
      <w:start w:val="1"/>
      <w:numFmt w:val="bullet"/>
      <w:lvlText w:val=""/>
      <w:lvlJc w:val="left"/>
      <w:pPr>
        <w:tabs>
          <w:tab w:val="num" w:pos="5040"/>
        </w:tabs>
        <w:ind w:left="5040" w:hanging="360"/>
      </w:pPr>
      <w:rPr>
        <w:rFonts w:ascii="Wingdings" w:hAnsi="Wingdings" w:hint="default"/>
      </w:rPr>
    </w:lvl>
    <w:lvl w:ilvl="7" w:tplc="2C9CDA04" w:tentative="1">
      <w:start w:val="1"/>
      <w:numFmt w:val="bullet"/>
      <w:lvlText w:val=""/>
      <w:lvlJc w:val="left"/>
      <w:pPr>
        <w:tabs>
          <w:tab w:val="num" w:pos="5760"/>
        </w:tabs>
        <w:ind w:left="5760" w:hanging="360"/>
      </w:pPr>
      <w:rPr>
        <w:rFonts w:ascii="Wingdings" w:hAnsi="Wingdings" w:hint="default"/>
      </w:rPr>
    </w:lvl>
    <w:lvl w:ilvl="8" w:tplc="47FAABE2" w:tentative="1">
      <w:start w:val="1"/>
      <w:numFmt w:val="bullet"/>
      <w:lvlText w:val=""/>
      <w:lvlJc w:val="left"/>
      <w:pPr>
        <w:tabs>
          <w:tab w:val="num" w:pos="6480"/>
        </w:tabs>
        <w:ind w:left="6480" w:hanging="360"/>
      </w:pPr>
      <w:rPr>
        <w:rFonts w:ascii="Wingdings" w:hAnsi="Wingdings" w:hint="default"/>
      </w:rPr>
    </w:lvl>
  </w:abstractNum>
  <w:abstractNum w:abstractNumId="13">
    <w:nsid w:val="1D126CDB"/>
    <w:multiLevelType w:val="hybridMultilevel"/>
    <w:tmpl w:val="01B865BC"/>
    <w:lvl w:ilvl="0" w:tplc="3BBE6746">
      <w:start w:val="1"/>
      <w:numFmt w:val="decimal"/>
      <w:lvlText w:val="%1."/>
      <w:lvlJc w:val="left"/>
      <w:pPr>
        <w:tabs>
          <w:tab w:val="num" w:pos="720"/>
        </w:tabs>
        <w:ind w:left="720" w:hanging="360"/>
      </w:pPr>
      <w:rPr>
        <w:rFonts w:ascii="Times New Roman" w:eastAsiaTheme="minorHAnsi" w:hAnsi="Times New Roman" w:cstheme="minorBidi"/>
      </w:rPr>
    </w:lvl>
    <w:lvl w:ilvl="1" w:tplc="030E888E" w:tentative="1">
      <w:start w:val="1"/>
      <w:numFmt w:val="bullet"/>
      <w:lvlText w:val=""/>
      <w:lvlJc w:val="left"/>
      <w:pPr>
        <w:tabs>
          <w:tab w:val="num" w:pos="1440"/>
        </w:tabs>
        <w:ind w:left="1440" w:hanging="360"/>
      </w:pPr>
      <w:rPr>
        <w:rFonts w:ascii="Wingdings" w:hAnsi="Wingdings" w:hint="default"/>
      </w:rPr>
    </w:lvl>
    <w:lvl w:ilvl="2" w:tplc="469AE0A6" w:tentative="1">
      <w:start w:val="1"/>
      <w:numFmt w:val="bullet"/>
      <w:lvlText w:val=""/>
      <w:lvlJc w:val="left"/>
      <w:pPr>
        <w:tabs>
          <w:tab w:val="num" w:pos="2160"/>
        </w:tabs>
        <w:ind w:left="2160" w:hanging="360"/>
      </w:pPr>
      <w:rPr>
        <w:rFonts w:ascii="Wingdings" w:hAnsi="Wingdings" w:hint="default"/>
      </w:rPr>
    </w:lvl>
    <w:lvl w:ilvl="3" w:tplc="CE6C88D4" w:tentative="1">
      <w:start w:val="1"/>
      <w:numFmt w:val="bullet"/>
      <w:lvlText w:val=""/>
      <w:lvlJc w:val="left"/>
      <w:pPr>
        <w:tabs>
          <w:tab w:val="num" w:pos="2880"/>
        </w:tabs>
        <w:ind w:left="2880" w:hanging="360"/>
      </w:pPr>
      <w:rPr>
        <w:rFonts w:ascii="Wingdings" w:hAnsi="Wingdings" w:hint="default"/>
      </w:rPr>
    </w:lvl>
    <w:lvl w:ilvl="4" w:tplc="C75A5AA8" w:tentative="1">
      <w:start w:val="1"/>
      <w:numFmt w:val="bullet"/>
      <w:lvlText w:val=""/>
      <w:lvlJc w:val="left"/>
      <w:pPr>
        <w:tabs>
          <w:tab w:val="num" w:pos="3600"/>
        </w:tabs>
        <w:ind w:left="3600" w:hanging="360"/>
      </w:pPr>
      <w:rPr>
        <w:rFonts w:ascii="Wingdings" w:hAnsi="Wingdings" w:hint="default"/>
      </w:rPr>
    </w:lvl>
    <w:lvl w:ilvl="5" w:tplc="45624ADE" w:tentative="1">
      <w:start w:val="1"/>
      <w:numFmt w:val="bullet"/>
      <w:lvlText w:val=""/>
      <w:lvlJc w:val="left"/>
      <w:pPr>
        <w:tabs>
          <w:tab w:val="num" w:pos="4320"/>
        </w:tabs>
        <w:ind w:left="4320" w:hanging="360"/>
      </w:pPr>
      <w:rPr>
        <w:rFonts w:ascii="Wingdings" w:hAnsi="Wingdings" w:hint="default"/>
      </w:rPr>
    </w:lvl>
    <w:lvl w:ilvl="6" w:tplc="776622EE" w:tentative="1">
      <w:start w:val="1"/>
      <w:numFmt w:val="bullet"/>
      <w:lvlText w:val=""/>
      <w:lvlJc w:val="left"/>
      <w:pPr>
        <w:tabs>
          <w:tab w:val="num" w:pos="5040"/>
        </w:tabs>
        <w:ind w:left="5040" w:hanging="360"/>
      </w:pPr>
      <w:rPr>
        <w:rFonts w:ascii="Wingdings" w:hAnsi="Wingdings" w:hint="default"/>
      </w:rPr>
    </w:lvl>
    <w:lvl w:ilvl="7" w:tplc="881C0D46" w:tentative="1">
      <w:start w:val="1"/>
      <w:numFmt w:val="bullet"/>
      <w:lvlText w:val=""/>
      <w:lvlJc w:val="left"/>
      <w:pPr>
        <w:tabs>
          <w:tab w:val="num" w:pos="5760"/>
        </w:tabs>
        <w:ind w:left="5760" w:hanging="360"/>
      </w:pPr>
      <w:rPr>
        <w:rFonts w:ascii="Wingdings" w:hAnsi="Wingdings" w:hint="default"/>
      </w:rPr>
    </w:lvl>
    <w:lvl w:ilvl="8" w:tplc="B080C89E" w:tentative="1">
      <w:start w:val="1"/>
      <w:numFmt w:val="bullet"/>
      <w:lvlText w:val=""/>
      <w:lvlJc w:val="left"/>
      <w:pPr>
        <w:tabs>
          <w:tab w:val="num" w:pos="6480"/>
        </w:tabs>
        <w:ind w:left="6480" w:hanging="360"/>
      </w:pPr>
      <w:rPr>
        <w:rFonts w:ascii="Wingdings" w:hAnsi="Wingdings" w:hint="default"/>
      </w:rPr>
    </w:lvl>
  </w:abstractNum>
  <w:abstractNum w:abstractNumId="14">
    <w:nsid w:val="24DC38DB"/>
    <w:multiLevelType w:val="multilevel"/>
    <w:tmpl w:val="F1D293D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B56934"/>
    <w:multiLevelType w:val="multilevel"/>
    <w:tmpl w:val="3E709996"/>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2DE764A"/>
    <w:multiLevelType w:val="hybridMultilevel"/>
    <w:tmpl w:val="9FF8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914B0"/>
    <w:multiLevelType w:val="hybridMultilevel"/>
    <w:tmpl w:val="91E6A4E8"/>
    <w:lvl w:ilvl="0" w:tplc="D9CE4E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D59EB"/>
    <w:multiLevelType w:val="hybridMultilevel"/>
    <w:tmpl w:val="F3E06316"/>
    <w:lvl w:ilvl="0" w:tplc="310E4C7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4909C5"/>
    <w:multiLevelType w:val="hybridMultilevel"/>
    <w:tmpl w:val="1068CB34"/>
    <w:lvl w:ilvl="0" w:tplc="84A4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F3D52"/>
    <w:multiLevelType w:val="hybridMultilevel"/>
    <w:tmpl w:val="510A842C"/>
    <w:lvl w:ilvl="0" w:tplc="21D2C5E8">
      <w:start w:val="1"/>
      <w:numFmt w:val="bullet"/>
      <w:lvlText w:val=""/>
      <w:lvlJc w:val="left"/>
      <w:pPr>
        <w:tabs>
          <w:tab w:val="num" w:pos="720"/>
        </w:tabs>
        <w:ind w:left="720" w:hanging="360"/>
      </w:pPr>
      <w:rPr>
        <w:rFonts w:ascii="Wingdings" w:hAnsi="Wingdings" w:hint="default"/>
      </w:rPr>
    </w:lvl>
    <w:lvl w:ilvl="1" w:tplc="C8587E54" w:tentative="1">
      <w:start w:val="1"/>
      <w:numFmt w:val="bullet"/>
      <w:lvlText w:val=""/>
      <w:lvlJc w:val="left"/>
      <w:pPr>
        <w:tabs>
          <w:tab w:val="num" w:pos="1440"/>
        </w:tabs>
        <w:ind w:left="1440" w:hanging="360"/>
      </w:pPr>
      <w:rPr>
        <w:rFonts w:ascii="Wingdings" w:hAnsi="Wingdings" w:hint="default"/>
      </w:rPr>
    </w:lvl>
    <w:lvl w:ilvl="2" w:tplc="E0F22894" w:tentative="1">
      <w:start w:val="1"/>
      <w:numFmt w:val="bullet"/>
      <w:lvlText w:val=""/>
      <w:lvlJc w:val="left"/>
      <w:pPr>
        <w:tabs>
          <w:tab w:val="num" w:pos="2160"/>
        </w:tabs>
        <w:ind w:left="2160" w:hanging="360"/>
      </w:pPr>
      <w:rPr>
        <w:rFonts w:ascii="Wingdings" w:hAnsi="Wingdings" w:hint="default"/>
      </w:rPr>
    </w:lvl>
    <w:lvl w:ilvl="3" w:tplc="1D14F002" w:tentative="1">
      <w:start w:val="1"/>
      <w:numFmt w:val="bullet"/>
      <w:lvlText w:val=""/>
      <w:lvlJc w:val="left"/>
      <w:pPr>
        <w:tabs>
          <w:tab w:val="num" w:pos="2880"/>
        </w:tabs>
        <w:ind w:left="2880" w:hanging="360"/>
      </w:pPr>
      <w:rPr>
        <w:rFonts w:ascii="Wingdings" w:hAnsi="Wingdings" w:hint="default"/>
      </w:rPr>
    </w:lvl>
    <w:lvl w:ilvl="4" w:tplc="355EB984" w:tentative="1">
      <w:start w:val="1"/>
      <w:numFmt w:val="bullet"/>
      <w:lvlText w:val=""/>
      <w:lvlJc w:val="left"/>
      <w:pPr>
        <w:tabs>
          <w:tab w:val="num" w:pos="3600"/>
        </w:tabs>
        <w:ind w:left="3600" w:hanging="360"/>
      </w:pPr>
      <w:rPr>
        <w:rFonts w:ascii="Wingdings" w:hAnsi="Wingdings" w:hint="default"/>
      </w:rPr>
    </w:lvl>
    <w:lvl w:ilvl="5" w:tplc="7CD20458" w:tentative="1">
      <w:start w:val="1"/>
      <w:numFmt w:val="bullet"/>
      <w:lvlText w:val=""/>
      <w:lvlJc w:val="left"/>
      <w:pPr>
        <w:tabs>
          <w:tab w:val="num" w:pos="4320"/>
        </w:tabs>
        <w:ind w:left="4320" w:hanging="360"/>
      </w:pPr>
      <w:rPr>
        <w:rFonts w:ascii="Wingdings" w:hAnsi="Wingdings" w:hint="default"/>
      </w:rPr>
    </w:lvl>
    <w:lvl w:ilvl="6" w:tplc="EB70B9E0" w:tentative="1">
      <w:start w:val="1"/>
      <w:numFmt w:val="bullet"/>
      <w:lvlText w:val=""/>
      <w:lvlJc w:val="left"/>
      <w:pPr>
        <w:tabs>
          <w:tab w:val="num" w:pos="5040"/>
        </w:tabs>
        <w:ind w:left="5040" w:hanging="360"/>
      </w:pPr>
      <w:rPr>
        <w:rFonts w:ascii="Wingdings" w:hAnsi="Wingdings" w:hint="default"/>
      </w:rPr>
    </w:lvl>
    <w:lvl w:ilvl="7" w:tplc="71C042FC" w:tentative="1">
      <w:start w:val="1"/>
      <w:numFmt w:val="bullet"/>
      <w:lvlText w:val=""/>
      <w:lvlJc w:val="left"/>
      <w:pPr>
        <w:tabs>
          <w:tab w:val="num" w:pos="5760"/>
        </w:tabs>
        <w:ind w:left="5760" w:hanging="360"/>
      </w:pPr>
      <w:rPr>
        <w:rFonts w:ascii="Wingdings" w:hAnsi="Wingdings" w:hint="default"/>
      </w:rPr>
    </w:lvl>
    <w:lvl w:ilvl="8" w:tplc="24B456EA" w:tentative="1">
      <w:start w:val="1"/>
      <w:numFmt w:val="bullet"/>
      <w:lvlText w:val=""/>
      <w:lvlJc w:val="left"/>
      <w:pPr>
        <w:tabs>
          <w:tab w:val="num" w:pos="6480"/>
        </w:tabs>
        <w:ind w:left="6480" w:hanging="360"/>
      </w:pPr>
      <w:rPr>
        <w:rFonts w:ascii="Wingdings" w:hAnsi="Wingdings" w:hint="default"/>
      </w:rPr>
    </w:lvl>
  </w:abstractNum>
  <w:abstractNum w:abstractNumId="21">
    <w:nsid w:val="53327EEE"/>
    <w:multiLevelType w:val="hybridMultilevel"/>
    <w:tmpl w:val="45CC389C"/>
    <w:lvl w:ilvl="0" w:tplc="B2ECB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E44BB"/>
    <w:multiLevelType w:val="hybridMultilevel"/>
    <w:tmpl w:val="A8487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525F00"/>
    <w:multiLevelType w:val="hybridMultilevel"/>
    <w:tmpl w:val="D55CBD64"/>
    <w:lvl w:ilvl="0" w:tplc="BFA6DA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77B564D"/>
    <w:multiLevelType w:val="hybridMultilevel"/>
    <w:tmpl w:val="17300576"/>
    <w:lvl w:ilvl="0" w:tplc="9A58B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E3014"/>
    <w:multiLevelType w:val="multilevel"/>
    <w:tmpl w:val="705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A52718"/>
    <w:multiLevelType w:val="hybridMultilevel"/>
    <w:tmpl w:val="1C122804"/>
    <w:lvl w:ilvl="0" w:tplc="076657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E66B3"/>
    <w:multiLevelType w:val="multilevel"/>
    <w:tmpl w:val="419EDD5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6B643B9D"/>
    <w:multiLevelType w:val="hybridMultilevel"/>
    <w:tmpl w:val="64266902"/>
    <w:lvl w:ilvl="0" w:tplc="F9BC5BAE">
      <w:start w:val="1"/>
      <w:numFmt w:val="bullet"/>
      <w:lvlText w:val=""/>
      <w:lvlJc w:val="left"/>
      <w:pPr>
        <w:tabs>
          <w:tab w:val="num" w:pos="720"/>
        </w:tabs>
        <w:ind w:left="720" w:hanging="360"/>
      </w:pPr>
      <w:rPr>
        <w:rFonts w:ascii="Wingdings" w:hAnsi="Wingdings" w:hint="default"/>
      </w:rPr>
    </w:lvl>
    <w:lvl w:ilvl="1" w:tplc="82AC81F0" w:tentative="1">
      <w:start w:val="1"/>
      <w:numFmt w:val="bullet"/>
      <w:lvlText w:val=""/>
      <w:lvlJc w:val="left"/>
      <w:pPr>
        <w:tabs>
          <w:tab w:val="num" w:pos="1440"/>
        </w:tabs>
        <w:ind w:left="1440" w:hanging="360"/>
      </w:pPr>
      <w:rPr>
        <w:rFonts w:ascii="Wingdings" w:hAnsi="Wingdings" w:hint="default"/>
      </w:rPr>
    </w:lvl>
    <w:lvl w:ilvl="2" w:tplc="361A085E" w:tentative="1">
      <w:start w:val="1"/>
      <w:numFmt w:val="bullet"/>
      <w:lvlText w:val=""/>
      <w:lvlJc w:val="left"/>
      <w:pPr>
        <w:tabs>
          <w:tab w:val="num" w:pos="2160"/>
        </w:tabs>
        <w:ind w:left="2160" w:hanging="360"/>
      </w:pPr>
      <w:rPr>
        <w:rFonts w:ascii="Wingdings" w:hAnsi="Wingdings" w:hint="default"/>
      </w:rPr>
    </w:lvl>
    <w:lvl w:ilvl="3" w:tplc="4434067A" w:tentative="1">
      <w:start w:val="1"/>
      <w:numFmt w:val="bullet"/>
      <w:lvlText w:val=""/>
      <w:lvlJc w:val="left"/>
      <w:pPr>
        <w:tabs>
          <w:tab w:val="num" w:pos="2880"/>
        </w:tabs>
        <w:ind w:left="2880" w:hanging="360"/>
      </w:pPr>
      <w:rPr>
        <w:rFonts w:ascii="Wingdings" w:hAnsi="Wingdings" w:hint="default"/>
      </w:rPr>
    </w:lvl>
    <w:lvl w:ilvl="4" w:tplc="E996B402" w:tentative="1">
      <w:start w:val="1"/>
      <w:numFmt w:val="bullet"/>
      <w:lvlText w:val=""/>
      <w:lvlJc w:val="left"/>
      <w:pPr>
        <w:tabs>
          <w:tab w:val="num" w:pos="3600"/>
        </w:tabs>
        <w:ind w:left="3600" w:hanging="360"/>
      </w:pPr>
      <w:rPr>
        <w:rFonts w:ascii="Wingdings" w:hAnsi="Wingdings" w:hint="default"/>
      </w:rPr>
    </w:lvl>
    <w:lvl w:ilvl="5" w:tplc="2D880A18" w:tentative="1">
      <w:start w:val="1"/>
      <w:numFmt w:val="bullet"/>
      <w:lvlText w:val=""/>
      <w:lvlJc w:val="left"/>
      <w:pPr>
        <w:tabs>
          <w:tab w:val="num" w:pos="4320"/>
        </w:tabs>
        <w:ind w:left="4320" w:hanging="360"/>
      </w:pPr>
      <w:rPr>
        <w:rFonts w:ascii="Wingdings" w:hAnsi="Wingdings" w:hint="default"/>
      </w:rPr>
    </w:lvl>
    <w:lvl w:ilvl="6" w:tplc="99724EEE" w:tentative="1">
      <w:start w:val="1"/>
      <w:numFmt w:val="bullet"/>
      <w:lvlText w:val=""/>
      <w:lvlJc w:val="left"/>
      <w:pPr>
        <w:tabs>
          <w:tab w:val="num" w:pos="5040"/>
        </w:tabs>
        <w:ind w:left="5040" w:hanging="360"/>
      </w:pPr>
      <w:rPr>
        <w:rFonts w:ascii="Wingdings" w:hAnsi="Wingdings" w:hint="default"/>
      </w:rPr>
    </w:lvl>
    <w:lvl w:ilvl="7" w:tplc="5958DEA2" w:tentative="1">
      <w:start w:val="1"/>
      <w:numFmt w:val="bullet"/>
      <w:lvlText w:val=""/>
      <w:lvlJc w:val="left"/>
      <w:pPr>
        <w:tabs>
          <w:tab w:val="num" w:pos="5760"/>
        </w:tabs>
        <w:ind w:left="5760" w:hanging="360"/>
      </w:pPr>
      <w:rPr>
        <w:rFonts w:ascii="Wingdings" w:hAnsi="Wingdings" w:hint="default"/>
      </w:rPr>
    </w:lvl>
    <w:lvl w:ilvl="8" w:tplc="6A6C3F82" w:tentative="1">
      <w:start w:val="1"/>
      <w:numFmt w:val="bullet"/>
      <w:lvlText w:val=""/>
      <w:lvlJc w:val="left"/>
      <w:pPr>
        <w:tabs>
          <w:tab w:val="num" w:pos="6480"/>
        </w:tabs>
        <w:ind w:left="6480" w:hanging="360"/>
      </w:pPr>
      <w:rPr>
        <w:rFonts w:ascii="Wingdings" w:hAnsi="Wingdings" w:hint="default"/>
      </w:rPr>
    </w:lvl>
  </w:abstractNum>
  <w:abstractNum w:abstractNumId="29">
    <w:nsid w:val="6FAF54BE"/>
    <w:multiLevelType w:val="hybridMultilevel"/>
    <w:tmpl w:val="704A6A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FEB67CE"/>
    <w:multiLevelType w:val="multilevel"/>
    <w:tmpl w:val="4A7038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C25F94"/>
    <w:multiLevelType w:val="hybridMultilevel"/>
    <w:tmpl w:val="53348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573EB3"/>
    <w:multiLevelType w:val="multilevel"/>
    <w:tmpl w:val="439C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1"/>
  </w:num>
  <w:num w:numId="4">
    <w:abstractNumId w:val="23"/>
  </w:num>
  <w:num w:numId="5">
    <w:abstractNumId w:val="8"/>
  </w:num>
  <w:num w:numId="6">
    <w:abstractNumId w:val="27"/>
  </w:num>
  <w:num w:numId="7">
    <w:abstractNumId w:val="5"/>
  </w:num>
  <w:num w:numId="8">
    <w:abstractNumId w:val="14"/>
  </w:num>
  <w:num w:numId="9">
    <w:abstractNumId w:val="29"/>
  </w:num>
  <w:num w:numId="10">
    <w:abstractNumId w:val="1"/>
  </w:num>
  <w:num w:numId="11">
    <w:abstractNumId w:val="17"/>
  </w:num>
  <w:num w:numId="12">
    <w:abstractNumId w:val="19"/>
  </w:num>
  <w:num w:numId="13">
    <w:abstractNumId w:val="24"/>
  </w:num>
  <w:num w:numId="14">
    <w:abstractNumId w:val="21"/>
  </w:num>
  <w:num w:numId="15">
    <w:abstractNumId w:val="9"/>
  </w:num>
  <w:num w:numId="16">
    <w:abstractNumId w:val="6"/>
  </w:num>
  <w:num w:numId="17">
    <w:abstractNumId w:val="28"/>
  </w:num>
  <w:num w:numId="18">
    <w:abstractNumId w:val="12"/>
  </w:num>
  <w:num w:numId="19">
    <w:abstractNumId w:val="3"/>
  </w:num>
  <w:num w:numId="20">
    <w:abstractNumId w:val="0"/>
  </w:num>
  <w:num w:numId="21">
    <w:abstractNumId w:val="20"/>
  </w:num>
  <w:num w:numId="22">
    <w:abstractNumId w:val="18"/>
  </w:num>
  <w:num w:numId="23">
    <w:abstractNumId w:val="22"/>
  </w:num>
  <w:num w:numId="24">
    <w:abstractNumId w:val="26"/>
  </w:num>
  <w:num w:numId="25">
    <w:abstractNumId w:val="13"/>
  </w:num>
  <w:num w:numId="26">
    <w:abstractNumId w:val="25"/>
  </w:num>
  <w:num w:numId="27">
    <w:abstractNumId w:val="4"/>
  </w:num>
  <w:num w:numId="28">
    <w:abstractNumId w:val="32"/>
  </w:num>
  <w:num w:numId="29">
    <w:abstractNumId w:val="16"/>
  </w:num>
  <w:num w:numId="30">
    <w:abstractNumId w:val="7"/>
  </w:num>
  <w:num w:numId="31">
    <w:abstractNumId w:val="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10"/>
    <w:rsid w:val="0000191B"/>
    <w:rsid w:val="0000306B"/>
    <w:rsid w:val="000320C1"/>
    <w:rsid w:val="00041CBD"/>
    <w:rsid w:val="00046C4E"/>
    <w:rsid w:val="00054644"/>
    <w:rsid w:val="00075088"/>
    <w:rsid w:val="000A3124"/>
    <w:rsid w:val="000C558E"/>
    <w:rsid w:val="000E33F1"/>
    <w:rsid w:val="000E6EEE"/>
    <w:rsid w:val="000F05B9"/>
    <w:rsid w:val="00111CA9"/>
    <w:rsid w:val="00111DBC"/>
    <w:rsid w:val="00137E4E"/>
    <w:rsid w:val="00151883"/>
    <w:rsid w:val="00152667"/>
    <w:rsid w:val="00155D7A"/>
    <w:rsid w:val="00156764"/>
    <w:rsid w:val="00186C02"/>
    <w:rsid w:val="001B0AA9"/>
    <w:rsid w:val="001F5049"/>
    <w:rsid w:val="001F7BA5"/>
    <w:rsid w:val="002014B4"/>
    <w:rsid w:val="00216274"/>
    <w:rsid w:val="0022609B"/>
    <w:rsid w:val="00236BB4"/>
    <w:rsid w:val="00255463"/>
    <w:rsid w:val="002715F2"/>
    <w:rsid w:val="002833A8"/>
    <w:rsid w:val="00296777"/>
    <w:rsid w:val="00297FC8"/>
    <w:rsid w:val="002A0F42"/>
    <w:rsid w:val="002A15D3"/>
    <w:rsid w:val="002D33BE"/>
    <w:rsid w:val="002E159E"/>
    <w:rsid w:val="0033251A"/>
    <w:rsid w:val="0033460C"/>
    <w:rsid w:val="0035078C"/>
    <w:rsid w:val="0036287F"/>
    <w:rsid w:val="00366342"/>
    <w:rsid w:val="00374028"/>
    <w:rsid w:val="0038609B"/>
    <w:rsid w:val="003933EA"/>
    <w:rsid w:val="003953EE"/>
    <w:rsid w:val="003B2801"/>
    <w:rsid w:val="003D6F96"/>
    <w:rsid w:val="003E0153"/>
    <w:rsid w:val="003E57FE"/>
    <w:rsid w:val="003F6F51"/>
    <w:rsid w:val="004015F3"/>
    <w:rsid w:val="00433626"/>
    <w:rsid w:val="004472B9"/>
    <w:rsid w:val="00456925"/>
    <w:rsid w:val="00456DF4"/>
    <w:rsid w:val="004746CD"/>
    <w:rsid w:val="00476E7D"/>
    <w:rsid w:val="00490512"/>
    <w:rsid w:val="004A757A"/>
    <w:rsid w:val="004B0AB2"/>
    <w:rsid w:val="004C39C6"/>
    <w:rsid w:val="004D0621"/>
    <w:rsid w:val="00546B9D"/>
    <w:rsid w:val="00567B10"/>
    <w:rsid w:val="005814E6"/>
    <w:rsid w:val="005830CE"/>
    <w:rsid w:val="00583F26"/>
    <w:rsid w:val="00591923"/>
    <w:rsid w:val="005B1F50"/>
    <w:rsid w:val="005C4EDA"/>
    <w:rsid w:val="005C4F59"/>
    <w:rsid w:val="005E3BDD"/>
    <w:rsid w:val="005F6BB7"/>
    <w:rsid w:val="006257FA"/>
    <w:rsid w:val="00651290"/>
    <w:rsid w:val="00670173"/>
    <w:rsid w:val="00671714"/>
    <w:rsid w:val="006777AE"/>
    <w:rsid w:val="006A206D"/>
    <w:rsid w:val="006A20DE"/>
    <w:rsid w:val="006F165D"/>
    <w:rsid w:val="0070682D"/>
    <w:rsid w:val="007117A9"/>
    <w:rsid w:val="007340BD"/>
    <w:rsid w:val="00736276"/>
    <w:rsid w:val="00740D7F"/>
    <w:rsid w:val="00747ED3"/>
    <w:rsid w:val="00754DBA"/>
    <w:rsid w:val="007866FA"/>
    <w:rsid w:val="007908F7"/>
    <w:rsid w:val="00797B8E"/>
    <w:rsid w:val="007A1D11"/>
    <w:rsid w:val="007A46AA"/>
    <w:rsid w:val="007C2FC0"/>
    <w:rsid w:val="007D3F7C"/>
    <w:rsid w:val="007F0CF4"/>
    <w:rsid w:val="007F26F9"/>
    <w:rsid w:val="00801C04"/>
    <w:rsid w:val="008205D9"/>
    <w:rsid w:val="008267DD"/>
    <w:rsid w:val="00834D4E"/>
    <w:rsid w:val="008455DA"/>
    <w:rsid w:val="0086208C"/>
    <w:rsid w:val="00863910"/>
    <w:rsid w:val="00886E8D"/>
    <w:rsid w:val="00894A68"/>
    <w:rsid w:val="00894EF5"/>
    <w:rsid w:val="008C1B73"/>
    <w:rsid w:val="008E4122"/>
    <w:rsid w:val="0093320F"/>
    <w:rsid w:val="009348A1"/>
    <w:rsid w:val="00937161"/>
    <w:rsid w:val="0095566F"/>
    <w:rsid w:val="00980C90"/>
    <w:rsid w:val="009B4738"/>
    <w:rsid w:val="009C68C1"/>
    <w:rsid w:val="009C7E05"/>
    <w:rsid w:val="009D3DE2"/>
    <w:rsid w:val="009E434F"/>
    <w:rsid w:val="009F30F8"/>
    <w:rsid w:val="009F67ED"/>
    <w:rsid w:val="00A036CC"/>
    <w:rsid w:val="00A039EA"/>
    <w:rsid w:val="00A15103"/>
    <w:rsid w:val="00A20A95"/>
    <w:rsid w:val="00A43E89"/>
    <w:rsid w:val="00A47FB0"/>
    <w:rsid w:val="00A5411D"/>
    <w:rsid w:val="00A67491"/>
    <w:rsid w:val="00A67881"/>
    <w:rsid w:val="00A827B0"/>
    <w:rsid w:val="00A8430B"/>
    <w:rsid w:val="00A845F3"/>
    <w:rsid w:val="00A93066"/>
    <w:rsid w:val="00A9414C"/>
    <w:rsid w:val="00A94A18"/>
    <w:rsid w:val="00AB2A32"/>
    <w:rsid w:val="00AC19C5"/>
    <w:rsid w:val="00AD0E6D"/>
    <w:rsid w:val="00AE2FFC"/>
    <w:rsid w:val="00AE5C7D"/>
    <w:rsid w:val="00AF1BA7"/>
    <w:rsid w:val="00B3186C"/>
    <w:rsid w:val="00B31B0A"/>
    <w:rsid w:val="00B46FB1"/>
    <w:rsid w:val="00B568C2"/>
    <w:rsid w:val="00B65E4E"/>
    <w:rsid w:val="00B938A4"/>
    <w:rsid w:val="00BA5DEC"/>
    <w:rsid w:val="00BB2633"/>
    <w:rsid w:val="00BB346A"/>
    <w:rsid w:val="00BB3E29"/>
    <w:rsid w:val="00BB74CA"/>
    <w:rsid w:val="00BD65E1"/>
    <w:rsid w:val="00BE092C"/>
    <w:rsid w:val="00BF196E"/>
    <w:rsid w:val="00C13728"/>
    <w:rsid w:val="00C22393"/>
    <w:rsid w:val="00C26B63"/>
    <w:rsid w:val="00C3103C"/>
    <w:rsid w:val="00C452E5"/>
    <w:rsid w:val="00C54DE2"/>
    <w:rsid w:val="00C65A98"/>
    <w:rsid w:val="00C705F4"/>
    <w:rsid w:val="00C75AFA"/>
    <w:rsid w:val="00C77152"/>
    <w:rsid w:val="00C92B2C"/>
    <w:rsid w:val="00CB32E6"/>
    <w:rsid w:val="00CD053F"/>
    <w:rsid w:val="00CD17D5"/>
    <w:rsid w:val="00CD75EF"/>
    <w:rsid w:val="00CE1815"/>
    <w:rsid w:val="00CE2FED"/>
    <w:rsid w:val="00CF3773"/>
    <w:rsid w:val="00D110E3"/>
    <w:rsid w:val="00D1232D"/>
    <w:rsid w:val="00D2780F"/>
    <w:rsid w:val="00D870A7"/>
    <w:rsid w:val="00E001AF"/>
    <w:rsid w:val="00E12A62"/>
    <w:rsid w:val="00E162ED"/>
    <w:rsid w:val="00E70BEB"/>
    <w:rsid w:val="00E712E2"/>
    <w:rsid w:val="00E86D55"/>
    <w:rsid w:val="00EA2434"/>
    <w:rsid w:val="00ED614C"/>
    <w:rsid w:val="00EF0553"/>
    <w:rsid w:val="00F03133"/>
    <w:rsid w:val="00F21ECC"/>
    <w:rsid w:val="00F22425"/>
    <w:rsid w:val="00F64AE3"/>
    <w:rsid w:val="00F9589C"/>
    <w:rsid w:val="00FA245E"/>
    <w:rsid w:val="00FA3EFD"/>
    <w:rsid w:val="00FD50DB"/>
    <w:rsid w:val="00FE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8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4E"/>
  </w:style>
  <w:style w:type="paragraph" w:styleId="Heading1">
    <w:name w:val="heading 1"/>
    <w:basedOn w:val="Normal"/>
    <w:next w:val="Normal"/>
    <w:link w:val="Heading1Char"/>
    <w:uiPriority w:val="9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3E0153"/>
    <w:pPr>
      <w:keepNext/>
      <w:keepLines/>
      <w:spacing w:before="40"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autoRedefine/>
    <w:uiPriority w:val="99"/>
    <w:qFormat/>
    <w:rsid w:val="00CF3773"/>
    <w:pPr>
      <w:keepNext/>
      <w:keepLines/>
      <w:spacing w:before="40" w:after="0" w:line="276" w:lineRule="auto"/>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autoRedefine/>
    <w:uiPriority w:val="99"/>
    <w:qFormat/>
    <w:rsid w:val="00CF3773"/>
    <w:pPr>
      <w:keepNext/>
      <w:keepLines/>
      <w:spacing w:before="40" w:after="0" w:line="276" w:lineRule="auto"/>
      <w:jc w:val="both"/>
      <w:outlineLvl w:val="3"/>
    </w:pPr>
    <w:rPr>
      <w:rFonts w:ascii="Times New Roman" w:eastAsia="Times New Roman" w:hAnsi="Times New Roman" w:cs="Times New Roman"/>
      <w:b/>
      <w:i/>
      <w:iCs/>
      <w:sz w:val="28"/>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9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3E015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CF3773"/>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9"/>
    <w:rsid w:val="00CF3773"/>
    <w:rPr>
      <w:rFonts w:ascii="Times New Roman" w:eastAsia="Times New Roman" w:hAnsi="Times New Roman" w:cs="Times New Roman"/>
      <w:b/>
      <w:i/>
      <w:iCs/>
      <w:sz w:val="28"/>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styleId="ListParagraph">
    <w:name w:val="List Paragraph"/>
    <w:basedOn w:val="Normal"/>
    <w:uiPriority w:val="34"/>
    <w:qFormat/>
    <w:rsid w:val="00CF3773"/>
    <w:pPr>
      <w:spacing w:after="200" w:line="276" w:lineRule="auto"/>
      <w:ind w:left="720"/>
      <w:contextualSpacing/>
      <w:jc w:val="both"/>
    </w:pPr>
    <w:rPr>
      <w:rFonts w:ascii="Times New Roman" w:eastAsia="Times New Roman" w:hAnsi="Times New Roman" w:cs="Times New Roman"/>
      <w:sz w:val="26"/>
    </w:rPr>
  </w:style>
  <w:style w:type="paragraph" w:styleId="NormalWeb">
    <w:name w:val="Normal (Web)"/>
    <w:basedOn w:val="Normal"/>
    <w:uiPriority w:val="99"/>
    <w:rsid w:val="00CF377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CF3773"/>
    <w:pPr>
      <w:spacing w:after="200" w:line="240" w:lineRule="auto"/>
      <w:jc w:val="both"/>
    </w:pPr>
    <w:rPr>
      <w:rFonts w:ascii="Times New Roman" w:eastAsia="Times New Roman" w:hAnsi="Times New Roman" w:cs="Times New Roman"/>
      <w:i/>
      <w:iCs/>
      <w:color w:val="44546A"/>
      <w:sz w:val="18"/>
      <w:szCs w:val="18"/>
    </w:rPr>
  </w:style>
  <w:style w:type="character" w:customStyle="1" w:styleId="fontstyle01">
    <w:name w:val="fontstyle01"/>
    <w:basedOn w:val="DefaultParagraphFont"/>
    <w:uiPriority w:val="99"/>
    <w:rsid w:val="00CF3773"/>
    <w:rPr>
      <w:rFonts w:ascii="AdvBm" w:hAnsi="AdvBm" w:cs="Times New Roman"/>
      <w:color w:val="0080AC"/>
      <w:sz w:val="22"/>
      <w:szCs w:val="22"/>
    </w:rPr>
  </w:style>
  <w:style w:type="character" w:styleId="CommentReference">
    <w:name w:val="annotation reference"/>
    <w:basedOn w:val="DefaultParagraphFont"/>
    <w:uiPriority w:val="99"/>
    <w:semiHidden/>
    <w:rsid w:val="00CF3773"/>
    <w:rPr>
      <w:rFonts w:cs="Times New Roman"/>
      <w:sz w:val="16"/>
      <w:szCs w:val="16"/>
    </w:rPr>
  </w:style>
  <w:style w:type="paragraph" w:styleId="CommentText">
    <w:name w:val="annotation text"/>
    <w:basedOn w:val="Normal"/>
    <w:link w:val="CommentTextChar"/>
    <w:uiPriority w:val="99"/>
    <w:semiHidden/>
    <w:rsid w:val="00CF3773"/>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3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3773"/>
    <w:rPr>
      <w:b/>
      <w:bCs/>
    </w:rPr>
  </w:style>
  <w:style w:type="character" w:customStyle="1" w:styleId="CommentSubjectChar">
    <w:name w:val="Comment Subject Char"/>
    <w:basedOn w:val="CommentTextChar"/>
    <w:link w:val="CommentSubject"/>
    <w:uiPriority w:val="99"/>
    <w:semiHidden/>
    <w:rsid w:val="00CF377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rsid w:val="00CF3773"/>
    <w:rPr>
      <w:rFonts w:cs="Times New Roman"/>
      <w:color w:val="605E5C"/>
      <w:shd w:val="clear" w:color="auto" w:fill="E1DFDD"/>
    </w:rPr>
  </w:style>
  <w:style w:type="paragraph" w:styleId="BalloonText">
    <w:name w:val="Balloon Text"/>
    <w:basedOn w:val="Normal"/>
    <w:link w:val="BalloonTextChar"/>
    <w:uiPriority w:val="99"/>
    <w:semiHidden/>
    <w:unhideWhenUsed/>
    <w:rsid w:val="002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3"/>
    <w:rPr>
      <w:rFonts w:ascii="Tahoma" w:hAnsi="Tahoma" w:cs="Tahoma"/>
      <w:sz w:val="16"/>
      <w:szCs w:val="16"/>
    </w:rPr>
  </w:style>
  <w:style w:type="character" w:customStyle="1" w:styleId="Style105pt">
    <w:name w:val="Style 105 pt"/>
    <w:rsid w:val="003E0153"/>
    <w:rPr>
      <w:rFonts w:ascii="Times New Roman" w:hAnsi="Times New Roman"/>
      <w:sz w:val="22"/>
      <w:szCs w:val="22"/>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unhideWhenUsed/>
    <w:rsid w:val="003E0153"/>
    <w:pPr>
      <w:spacing w:after="0" w:line="240" w:lineRule="auto"/>
    </w:pPr>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3E0153"/>
    <w:rPr>
      <w:sz w:val="20"/>
      <w:szCs w:val="20"/>
    </w:rPr>
  </w:style>
  <w:style w:type="character" w:styleId="FootnoteReference">
    <w:name w:val="footnote reference"/>
    <w:basedOn w:val="DefaultParagraphFont"/>
    <w:uiPriority w:val="99"/>
    <w:semiHidden/>
    <w:unhideWhenUsed/>
    <w:rsid w:val="003E0153"/>
    <w:rPr>
      <w:vertAlign w:val="superscript"/>
    </w:rPr>
  </w:style>
  <w:style w:type="paragraph" w:styleId="HTMLPreformatted">
    <w:name w:val="HTML Preformatted"/>
    <w:basedOn w:val="Normal"/>
    <w:link w:val="HTMLPreformattedChar"/>
    <w:uiPriority w:val="99"/>
    <w:rsid w:val="003E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3E0153"/>
    <w:rPr>
      <w:rFonts w:ascii="Courier New" w:eastAsia="Times New Roman" w:hAnsi="Courier New" w:cs="Courier New"/>
      <w:sz w:val="24"/>
      <w:szCs w:val="24"/>
    </w:rPr>
  </w:style>
  <w:style w:type="character" w:styleId="Hyperlink">
    <w:name w:val="Hyperlink"/>
    <w:basedOn w:val="DefaultParagraphFont"/>
    <w:uiPriority w:val="99"/>
    <w:rsid w:val="003933EA"/>
    <w:rPr>
      <w:rFonts w:cs="Times New Roman"/>
      <w:color w:val="0563C1"/>
      <w:u w:val="single"/>
    </w:rPr>
  </w:style>
  <w:style w:type="paragraph" w:styleId="Bibliography">
    <w:name w:val="Bibliography"/>
    <w:basedOn w:val="Normal"/>
    <w:next w:val="Normal"/>
    <w:uiPriority w:val="37"/>
    <w:unhideWhenUsed/>
    <w:rsid w:val="00D110E3"/>
    <w:pPr>
      <w:spacing w:after="0" w:line="240" w:lineRule="auto"/>
      <w:ind w:left="720" w:hanging="720"/>
    </w:pPr>
    <w:rPr>
      <w:szCs w:val="36"/>
      <w:lang w:bidi="km-KH"/>
    </w:rPr>
  </w:style>
  <w:style w:type="paragraph" w:customStyle="1" w:styleId="Figure">
    <w:name w:val="Figure"/>
    <w:basedOn w:val="TableofFigures"/>
    <w:link w:val="FigureChar"/>
    <w:qFormat/>
    <w:rsid w:val="00D110E3"/>
    <w:pPr>
      <w:spacing w:after="200" w:line="360" w:lineRule="auto"/>
      <w:jc w:val="center"/>
    </w:pPr>
    <w:rPr>
      <w:rFonts w:ascii="Times New Roman" w:eastAsia="SimSun" w:hAnsi="Times New Roman" w:cs="Times New Roman"/>
      <w:b/>
      <w:i/>
      <w:sz w:val="26"/>
      <w:szCs w:val="22"/>
      <w:lang w:eastAsia="zh-CN" w:bidi="ar-SA"/>
    </w:rPr>
  </w:style>
  <w:style w:type="character" w:customStyle="1" w:styleId="FigureChar">
    <w:name w:val="Figure Char"/>
    <w:link w:val="Figure"/>
    <w:rsid w:val="00D110E3"/>
    <w:rPr>
      <w:rFonts w:ascii="Times New Roman" w:eastAsia="SimSun" w:hAnsi="Times New Roman" w:cs="Times New Roman"/>
      <w:b/>
      <w:i/>
      <w:sz w:val="26"/>
      <w:lang w:eastAsia="zh-CN"/>
    </w:rPr>
  </w:style>
  <w:style w:type="paragraph" w:customStyle="1" w:styleId="H">
    <w:name w:val="H"/>
    <w:basedOn w:val="Normal"/>
    <w:qFormat/>
    <w:rsid w:val="00D110E3"/>
    <w:pPr>
      <w:autoSpaceDE w:val="0"/>
      <w:autoSpaceDN w:val="0"/>
      <w:adjustRightInd w:val="0"/>
      <w:spacing w:after="120" w:line="360" w:lineRule="auto"/>
      <w:ind w:firstLine="454"/>
      <w:jc w:val="center"/>
    </w:pPr>
    <w:rPr>
      <w:rFonts w:ascii="Times New Roman" w:hAnsi="Times New Roman" w:cs="Times New Roman"/>
      <w:color w:val="000000"/>
      <w:sz w:val="24"/>
      <w:szCs w:val="24"/>
      <w:lang w:bidi="km-KH"/>
    </w:rPr>
  </w:style>
  <w:style w:type="paragraph" w:styleId="TableofFigures">
    <w:name w:val="table of figures"/>
    <w:basedOn w:val="Normal"/>
    <w:next w:val="Normal"/>
    <w:uiPriority w:val="99"/>
    <w:semiHidden/>
    <w:unhideWhenUsed/>
    <w:rsid w:val="00D110E3"/>
    <w:pPr>
      <w:spacing w:after="0" w:line="276" w:lineRule="auto"/>
    </w:pPr>
    <w:rPr>
      <w:szCs w:val="36"/>
      <w:lang w:bidi="km-KH"/>
    </w:rPr>
  </w:style>
  <w:style w:type="paragraph" w:styleId="Header">
    <w:name w:val="header"/>
    <w:basedOn w:val="Normal"/>
    <w:link w:val="HeaderChar"/>
    <w:uiPriority w:val="99"/>
    <w:unhideWhenUsed/>
    <w:rsid w:val="00D110E3"/>
    <w:pPr>
      <w:tabs>
        <w:tab w:val="center" w:pos="4680"/>
        <w:tab w:val="right" w:pos="9360"/>
      </w:tabs>
      <w:spacing w:after="0" w:line="240" w:lineRule="auto"/>
    </w:pPr>
    <w:rPr>
      <w:szCs w:val="36"/>
      <w:lang w:bidi="km-KH"/>
    </w:rPr>
  </w:style>
  <w:style w:type="character" w:customStyle="1" w:styleId="HeaderChar">
    <w:name w:val="Header Char"/>
    <w:basedOn w:val="DefaultParagraphFont"/>
    <w:link w:val="Header"/>
    <w:uiPriority w:val="99"/>
    <w:rsid w:val="00D110E3"/>
    <w:rPr>
      <w:szCs w:val="36"/>
      <w:lang w:bidi="km-KH"/>
    </w:rPr>
  </w:style>
  <w:style w:type="paragraph" w:customStyle="1" w:styleId="2">
    <w:name w:val="2"/>
    <w:basedOn w:val="Normal"/>
    <w:qFormat/>
    <w:rsid w:val="00D110E3"/>
    <w:pPr>
      <w:spacing w:after="120" w:line="360" w:lineRule="auto"/>
      <w:ind w:left="284" w:hanging="284"/>
      <w:contextualSpacing/>
      <w:outlineLvl w:val="0"/>
    </w:pPr>
    <w:rPr>
      <w:rFonts w:ascii="Times New Roman" w:hAnsi="Times New Roman"/>
      <w:b/>
      <w:bCs/>
      <w:sz w:val="24"/>
    </w:rPr>
  </w:style>
  <w:style w:type="paragraph" w:customStyle="1" w:styleId="3">
    <w:name w:val="3"/>
    <w:basedOn w:val="Normal"/>
    <w:qFormat/>
    <w:rsid w:val="00D110E3"/>
    <w:pPr>
      <w:spacing w:after="120" w:line="360" w:lineRule="auto"/>
      <w:ind w:left="284" w:hanging="284"/>
      <w:contextualSpacing/>
      <w:outlineLvl w:val="0"/>
    </w:pPr>
    <w:rPr>
      <w:rFonts w:ascii="Times New Roman" w:hAnsi="Times New Roman"/>
      <w:b/>
      <w:bCs/>
      <w:i/>
      <w:sz w:val="24"/>
      <w:szCs w:val="24"/>
    </w:rPr>
  </w:style>
  <w:style w:type="table" w:styleId="TableGrid">
    <w:name w:val="Table Grid"/>
    <w:basedOn w:val="TableNormal"/>
    <w:uiPriority w:val="39"/>
    <w:rsid w:val="00D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qFormat/>
    <w:rsid w:val="00D110E3"/>
    <w:pPr>
      <w:spacing w:after="0" w:line="240" w:lineRule="auto"/>
      <w:jc w:val="center"/>
      <w:outlineLvl w:val="1"/>
    </w:pPr>
    <w:rPr>
      <w:rFonts w:ascii="Times New Roman" w:hAnsi="Times New Roman"/>
      <w:sz w:val="24"/>
      <w:szCs w:val="24"/>
    </w:rPr>
  </w:style>
  <w:style w:type="character" w:styleId="PlaceholderText">
    <w:name w:val="Placeholder Text"/>
    <w:basedOn w:val="DefaultParagraphFont"/>
    <w:uiPriority w:val="99"/>
    <w:semiHidden/>
    <w:rsid w:val="00D110E3"/>
    <w:rPr>
      <w:color w:val="808080"/>
    </w:rPr>
  </w:style>
  <w:style w:type="character" w:styleId="LineNumber">
    <w:name w:val="line number"/>
    <w:basedOn w:val="DefaultParagraphFont"/>
    <w:uiPriority w:val="99"/>
    <w:semiHidden/>
    <w:unhideWhenUsed/>
    <w:rsid w:val="00D110E3"/>
  </w:style>
  <w:style w:type="character" w:styleId="PageNumber">
    <w:name w:val="page number"/>
    <w:basedOn w:val="DefaultParagraphFont"/>
    <w:uiPriority w:val="99"/>
    <w:semiHidden/>
    <w:unhideWhenUsed/>
    <w:rsid w:val="00D110E3"/>
  </w:style>
  <w:style w:type="paragraph" w:styleId="BodyText3">
    <w:name w:val="Body Text 3"/>
    <w:basedOn w:val="Normal"/>
    <w:link w:val="BodyText3Char"/>
    <w:uiPriority w:val="99"/>
    <w:semiHidden/>
    <w:unhideWhenUsed/>
    <w:rsid w:val="00E162ED"/>
    <w:pPr>
      <w:spacing w:after="120"/>
    </w:pPr>
    <w:rPr>
      <w:sz w:val="16"/>
      <w:szCs w:val="16"/>
    </w:rPr>
  </w:style>
  <w:style w:type="character" w:customStyle="1" w:styleId="BodyText3Char">
    <w:name w:val="Body Text 3 Char"/>
    <w:basedOn w:val="DefaultParagraphFont"/>
    <w:link w:val="BodyText3"/>
    <w:uiPriority w:val="99"/>
    <w:semiHidden/>
    <w:rsid w:val="00E162ED"/>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4E"/>
  </w:style>
  <w:style w:type="paragraph" w:styleId="Heading1">
    <w:name w:val="heading 1"/>
    <w:basedOn w:val="Normal"/>
    <w:next w:val="Normal"/>
    <w:link w:val="Heading1Char"/>
    <w:uiPriority w:val="9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3E0153"/>
    <w:pPr>
      <w:keepNext/>
      <w:keepLines/>
      <w:spacing w:before="40"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autoRedefine/>
    <w:uiPriority w:val="99"/>
    <w:qFormat/>
    <w:rsid w:val="00CF3773"/>
    <w:pPr>
      <w:keepNext/>
      <w:keepLines/>
      <w:spacing w:before="40" w:after="0" w:line="276" w:lineRule="auto"/>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autoRedefine/>
    <w:uiPriority w:val="99"/>
    <w:qFormat/>
    <w:rsid w:val="00CF3773"/>
    <w:pPr>
      <w:keepNext/>
      <w:keepLines/>
      <w:spacing w:before="40" w:after="0" w:line="276" w:lineRule="auto"/>
      <w:jc w:val="both"/>
      <w:outlineLvl w:val="3"/>
    </w:pPr>
    <w:rPr>
      <w:rFonts w:ascii="Times New Roman" w:eastAsia="Times New Roman" w:hAnsi="Times New Roman" w:cs="Times New Roman"/>
      <w:b/>
      <w:i/>
      <w:iCs/>
      <w:sz w:val="28"/>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9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3E015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CF3773"/>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9"/>
    <w:rsid w:val="00CF3773"/>
    <w:rPr>
      <w:rFonts w:ascii="Times New Roman" w:eastAsia="Times New Roman" w:hAnsi="Times New Roman" w:cs="Times New Roman"/>
      <w:b/>
      <w:i/>
      <w:iCs/>
      <w:sz w:val="28"/>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styleId="ListParagraph">
    <w:name w:val="List Paragraph"/>
    <w:basedOn w:val="Normal"/>
    <w:uiPriority w:val="34"/>
    <w:qFormat/>
    <w:rsid w:val="00CF3773"/>
    <w:pPr>
      <w:spacing w:after="200" w:line="276" w:lineRule="auto"/>
      <w:ind w:left="720"/>
      <w:contextualSpacing/>
      <w:jc w:val="both"/>
    </w:pPr>
    <w:rPr>
      <w:rFonts w:ascii="Times New Roman" w:eastAsia="Times New Roman" w:hAnsi="Times New Roman" w:cs="Times New Roman"/>
      <w:sz w:val="26"/>
    </w:rPr>
  </w:style>
  <w:style w:type="paragraph" w:styleId="NormalWeb">
    <w:name w:val="Normal (Web)"/>
    <w:basedOn w:val="Normal"/>
    <w:uiPriority w:val="99"/>
    <w:rsid w:val="00CF377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CF3773"/>
    <w:pPr>
      <w:spacing w:after="200" w:line="240" w:lineRule="auto"/>
      <w:jc w:val="both"/>
    </w:pPr>
    <w:rPr>
      <w:rFonts w:ascii="Times New Roman" w:eastAsia="Times New Roman" w:hAnsi="Times New Roman" w:cs="Times New Roman"/>
      <w:i/>
      <w:iCs/>
      <w:color w:val="44546A"/>
      <w:sz w:val="18"/>
      <w:szCs w:val="18"/>
    </w:rPr>
  </w:style>
  <w:style w:type="character" w:customStyle="1" w:styleId="fontstyle01">
    <w:name w:val="fontstyle01"/>
    <w:basedOn w:val="DefaultParagraphFont"/>
    <w:uiPriority w:val="99"/>
    <w:rsid w:val="00CF3773"/>
    <w:rPr>
      <w:rFonts w:ascii="AdvBm" w:hAnsi="AdvBm" w:cs="Times New Roman"/>
      <w:color w:val="0080AC"/>
      <w:sz w:val="22"/>
      <w:szCs w:val="22"/>
    </w:rPr>
  </w:style>
  <w:style w:type="character" w:styleId="CommentReference">
    <w:name w:val="annotation reference"/>
    <w:basedOn w:val="DefaultParagraphFont"/>
    <w:uiPriority w:val="99"/>
    <w:semiHidden/>
    <w:rsid w:val="00CF3773"/>
    <w:rPr>
      <w:rFonts w:cs="Times New Roman"/>
      <w:sz w:val="16"/>
      <w:szCs w:val="16"/>
    </w:rPr>
  </w:style>
  <w:style w:type="paragraph" w:styleId="CommentText">
    <w:name w:val="annotation text"/>
    <w:basedOn w:val="Normal"/>
    <w:link w:val="CommentTextChar"/>
    <w:uiPriority w:val="99"/>
    <w:semiHidden/>
    <w:rsid w:val="00CF3773"/>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3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3773"/>
    <w:rPr>
      <w:b/>
      <w:bCs/>
    </w:rPr>
  </w:style>
  <w:style w:type="character" w:customStyle="1" w:styleId="CommentSubjectChar">
    <w:name w:val="Comment Subject Char"/>
    <w:basedOn w:val="CommentTextChar"/>
    <w:link w:val="CommentSubject"/>
    <w:uiPriority w:val="99"/>
    <w:semiHidden/>
    <w:rsid w:val="00CF377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rsid w:val="00CF3773"/>
    <w:rPr>
      <w:rFonts w:cs="Times New Roman"/>
      <w:color w:val="605E5C"/>
      <w:shd w:val="clear" w:color="auto" w:fill="E1DFDD"/>
    </w:rPr>
  </w:style>
  <w:style w:type="paragraph" w:styleId="BalloonText">
    <w:name w:val="Balloon Text"/>
    <w:basedOn w:val="Normal"/>
    <w:link w:val="BalloonTextChar"/>
    <w:uiPriority w:val="99"/>
    <w:semiHidden/>
    <w:unhideWhenUsed/>
    <w:rsid w:val="002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3"/>
    <w:rPr>
      <w:rFonts w:ascii="Tahoma" w:hAnsi="Tahoma" w:cs="Tahoma"/>
      <w:sz w:val="16"/>
      <w:szCs w:val="16"/>
    </w:rPr>
  </w:style>
  <w:style w:type="character" w:customStyle="1" w:styleId="Style105pt">
    <w:name w:val="Style 105 pt"/>
    <w:rsid w:val="003E0153"/>
    <w:rPr>
      <w:rFonts w:ascii="Times New Roman" w:hAnsi="Times New Roman"/>
      <w:sz w:val="22"/>
      <w:szCs w:val="22"/>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unhideWhenUsed/>
    <w:rsid w:val="003E0153"/>
    <w:pPr>
      <w:spacing w:after="0" w:line="240" w:lineRule="auto"/>
    </w:pPr>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3E0153"/>
    <w:rPr>
      <w:sz w:val="20"/>
      <w:szCs w:val="20"/>
    </w:rPr>
  </w:style>
  <w:style w:type="character" w:styleId="FootnoteReference">
    <w:name w:val="footnote reference"/>
    <w:basedOn w:val="DefaultParagraphFont"/>
    <w:uiPriority w:val="99"/>
    <w:semiHidden/>
    <w:unhideWhenUsed/>
    <w:rsid w:val="003E0153"/>
    <w:rPr>
      <w:vertAlign w:val="superscript"/>
    </w:rPr>
  </w:style>
  <w:style w:type="paragraph" w:styleId="HTMLPreformatted">
    <w:name w:val="HTML Preformatted"/>
    <w:basedOn w:val="Normal"/>
    <w:link w:val="HTMLPreformattedChar"/>
    <w:uiPriority w:val="99"/>
    <w:rsid w:val="003E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3E0153"/>
    <w:rPr>
      <w:rFonts w:ascii="Courier New" w:eastAsia="Times New Roman" w:hAnsi="Courier New" w:cs="Courier New"/>
      <w:sz w:val="24"/>
      <w:szCs w:val="24"/>
    </w:rPr>
  </w:style>
  <w:style w:type="character" w:styleId="Hyperlink">
    <w:name w:val="Hyperlink"/>
    <w:basedOn w:val="DefaultParagraphFont"/>
    <w:uiPriority w:val="99"/>
    <w:rsid w:val="003933EA"/>
    <w:rPr>
      <w:rFonts w:cs="Times New Roman"/>
      <w:color w:val="0563C1"/>
      <w:u w:val="single"/>
    </w:rPr>
  </w:style>
  <w:style w:type="paragraph" w:styleId="Bibliography">
    <w:name w:val="Bibliography"/>
    <w:basedOn w:val="Normal"/>
    <w:next w:val="Normal"/>
    <w:uiPriority w:val="37"/>
    <w:unhideWhenUsed/>
    <w:rsid w:val="00D110E3"/>
    <w:pPr>
      <w:spacing w:after="0" w:line="240" w:lineRule="auto"/>
      <w:ind w:left="720" w:hanging="720"/>
    </w:pPr>
    <w:rPr>
      <w:szCs w:val="36"/>
      <w:lang w:bidi="km-KH"/>
    </w:rPr>
  </w:style>
  <w:style w:type="paragraph" w:customStyle="1" w:styleId="Figure">
    <w:name w:val="Figure"/>
    <w:basedOn w:val="TableofFigures"/>
    <w:link w:val="FigureChar"/>
    <w:qFormat/>
    <w:rsid w:val="00D110E3"/>
    <w:pPr>
      <w:spacing w:after="200" w:line="360" w:lineRule="auto"/>
      <w:jc w:val="center"/>
    </w:pPr>
    <w:rPr>
      <w:rFonts w:ascii="Times New Roman" w:eastAsia="SimSun" w:hAnsi="Times New Roman" w:cs="Times New Roman"/>
      <w:b/>
      <w:i/>
      <w:sz w:val="26"/>
      <w:szCs w:val="22"/>
      <w:lang w:eastAsia="zh-CN" w:bidi="ar-SA"/>
    </w:rPr>
  </w:style>
  <w:style w:type="character" w:customStyle="1" w:styleId="FigureChar">
    <w:name w:val="Figure Char"/>
    <w:link w:val="Figure"/>
    <w:rsid w:val="00D110E3"/>
    <w:rPr>
      <w:rFonts w:ascii="Times New Roman" w:eastAsia="SimSun" w:hAnsi="Times New Roman" w:cs="Times New Roman"/>
      <w:b/>
      <w:i/>
      <w:sz w:val="26"/>
      <w:lang w:eastAsia="zh-CN"/>
    </w:rPr>
  </w:style>
  <w:style w:type="paragraph" w:customStyle="1" w:styleId="H">
    <w:name w:val="H"/>
    <w:basedOn w:val="Normal"/>
    <w:qFormat/>
    <w:rsid w:val="00D110E3"/>
    <w:pPr>
      <w:autoSpaceDE w:val="0"/>
      <w:autoSpaceDN w:val="0"/>
      <w:adjustRightInd w:val="0"/>
      <w:spacing w:after="120" w:line="360" w:lineRule="auto"/>
      <w:ind w:firstLine="454"/>
      <w:jc w:val="center"/>
    </w:pPr>
    <w:rPr>
      <w:rFonts w:ascii="Times New Roman" w:hAnsi="Times New Roman" w:cs="Times New Roman"/>
      <w:color w:val="000000"/>
      <w:sz w:val="24"/>
      <w:szCs w:val="24"/>
      <w:lang w:bidi="km-KH"/>
    </w:rPr>
  </w:style>
  <w:style w:type="paragraph" w:styleId="TableofFigures">
    <w:name w:val="table of figures"/>
    <w:basedOn w:val="Normal"/>
    <w:next w:val="Normal"/>
    <w:uiPriority w:val="99"/>
    <w:semiHidden/>
    <w:unhideWhenUsed/>
    <w:rsid w:val="00D110E3"/>
    <w:pPr>
      <w:spacing w:after="0" w:line="276" w:lineRule="auto"/>
    </w:pPr>
    <w:rPr>
      <w:szCs w:val="36"/>
      <w:lang w:bidi="km-KH"/>
    </w:rPr>
  </w:style>
  <w:style w:type="paragraph" w:styleId="Header">
    <w:name w:val="header"/>
    <w:basedOn w:val="Normal"/>
    <w:link w:val="HeaderChar"/>
    <w:uiPriority w:val="99"/>
    <w:unhideWhenUsed/>
    <w:rsid w:val="00D110E3"/>
    <w:pPr>
      <w:tabs>
        <w:tab w:val="center" w:pos="4680"/>
        <w:tab w:val="right" w:pos="9360"/>
      </w:tabs>
      <w:spacing w:after="0" w:line="240" w:lineRule="auto"/>
    </w:pPr>
    <w:rPr>
      <w:szCs w:val="36"/>
      <w:lang w:bidi="km-KH"/>
    </w:rPr>
  </w:style>
  <w:style w:type="character" w:customStyle="1" w:styleId="HeaderChar">
    <w:name w:val="Header Char"/>
    <w:basedOn w:val="DefaultParagraphFont"/>
    <w:link w:val="Header"/>
    <w:uiPriority w:val="99"/>
    <w:rsid w:val="00D110E3"/>
    <w:rPr>
      <w:szCs w:val="36"/>
      <w:lang w:bidi="km-KH"/>
    </w:rPr>
  </w:style>
  <w:style w:type="paragraph" w:customStyle="1" w:styleId="2">
    <w:name w:val="2"/>
    <w:basedOn w:val="Normal"/>
    <w:qFormat/>
    <w:rsid w:val="00D110E3"/>
    <w:pPr>
      <w:spacing w:after="120" w:line="360" w:lineRule="auto"/>
      <w:ind w:left="284" w:hanging="284"/>
      <w:contextualSpacing/>
      <w:outlineLvl w:val="0"/>
    </w:pPr>
    <w:rPr>
      <w:rFonts w:ascii="Times New Roman" w:hAnsi="Times New Roman"/>
      <w:b/>
      <w:bCs/>
      <w:sz w:val="24"/>
    </w:rPr>
  </w:style>
  <w:style w:type="paragraph" w:customStyle="1" w:styleId="3">
    <w:name w:val="3"/>
    <w:basedOn w:val="Normal"/>
    <w:qFormat/>
    <w:rsid w:val="00D110E3"/>
    <w:pPr>
      <w:spacing w:after="120" w:line="360" w:lineRule="auto"/>
      <w:ind w:left="284" w:hanging="284"/>
      <w:contextualSpacing/>
      <w:outlineLvl w:val="0"/>
    </w:pPr>
    <w:rPr>
      <w:rFonts w:ascii="Times New Roman" w:hAnsi="Times New Roman"/>
      <w:b/>
      <w:bCs/>
      <w:i/>
      <w:sz w:val="24"/>
      <w:szCs w:val="24"/>
    </w:rPr>
  </w:style>
  <w:style w:type="table" w:styleId="TableGrid">
    <w:name w:val="Table Grid"/>
    <w:basedOn w:val="TableNormal"/>
    <w:uiPriority w:val="39"/>
    <w:rsid w:val="00D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qFormat/>
    <w:rsid w:val="00D110E3"/>
    <w:pPr>
      <w:spacing w:after="0" w:line="240" w:lineRule="auto"/>
      <w:jc w:val="center"/>
      <w:outlineLvl w:val="1"/>
    </w:pPr>
    <w:rPr>
      <w:rFonts w:ascii="Times New Roman" w:hAnsi="Times New Roman"/>
      <w:sz w:val="24"/>
      <w:szCs w:val="24"/>
    </w:rPr>
  </w:style>
  <w:style w:type="character" w:styleId="PlaceholderText">
    <w:name w:val="Placeholder Text"/>
    <w:basedOn w:val="DefaultParagraphFont"/>
    <w:uiPriority w:val="99"/>
    <w:semiHidden/>
    <w:rsid w:val="00D110E3"/>
    <w:rPr>
      <w:color w:val="808080"/>
    </w:rPr>
  </w:style>
  <w:style w:type="character" w:styleId="LineNumber">
    <w:name w:val="line number"/>
    <w:basedOn w:val="DefaultParagraphFont"/>
    <w:uiPriority w:val="99"/>
    <w:semiHidden/>
    <w:unhideWhenUsed/>
    <w:rsid w:val="00D110E3"/>
  </w:style>
  <w:style w:type="character" w:styleId="PageNumber">
    <w:name w:val="page number"/>
    <w:basedOn w:val="DefaultParagraphFont"/>
    <w:uiPriority w:val="99"/>
    <w:semiHidden/>
    <w:unhideWhenUsed/>
    <w:rsid w:val="00D110E3"/>
  </w:style>
  <w:style w:type="paragraph" w:styleId="BodyText3">
    <w:name w:val="Body Text 3"/>
    <w:basedOn w:val="Normal"/>
    <w:link w:val="BodyText3Char"/>
    <w:uiPriority w:val="99"/>
    <w:semiHidden/>
    <w:unhideWhenUsed/>
    <w:rsid w:val="00E162ED"/>
    <w:pPr>
      <w:spacing w:after="120"/>
    </w:pPr>
    <w:rPr>
      <w:sz w:val="16"/>
      <w:szCs w:val="16"/>
    </w:rPr>
  </w:style>
  <w:style w:type="character" w:customStyle="1" w:styleId="BodyText3Char">
    <w:name w:val="Body Text 3 Char"/>
    <w:basedOn w:val="DefaultParagraphFont"/>
    <w:link w:val="BodyText3"/>
    <w:uiPriority w:val="99"/>
    <w:semiHidden/>
    <w:rsid w:val="00E162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1875">
      <w:bodyDiv w:val="1"/>
      <w:marLeft w:val="0"/>
      <w:marRight w:val="0"/>
      <w:marTop w:val="0"/>
      <w:marBottom w:val="0"/>
      <w:divBdr>
        <w:top w:val="none" w:sz="0" w:space="0" w:color="auto"/>
        <w:left w:val="none" w:sz="0" w:space="0" w:color="auto"/>
        <w:bottom w:val="none" w:sz="0" w:space="0" w:color="auto"/>
        <w:right w:val="none" w:sz="0" w:space="0" w:color="auto"/>
      </w:divBdr>
    </w:div>
    <w:div w:id="223571463">
      <w:bodyDiv w:val="1"/>
      <w:marLeft w:val="0"/>
      <w:marRight w:val="0"/>
      <w:marTop w:val="0"/>
      <w:marBottom w:val="0"/>
      <w:divBdr>
        <w:top w:val="none" w:sz="0" w:space="0" w:color="auto"/>
        <w:left w:val="none" w:sz="0" w:space="0" w:color="auto"/>
        <w:bottom w:val="none" w:sz="0" w:space="0" w:color="auto"/>
        <w:right w:val="none" w:sz="0" w:space="0" w:color="auto"/>
      </w:divBdr>
    </w:div>
    <w:div w:id="341124407">
      <w:bodyDiv w:val="1"/>
      <w:marLeft w:val="0"/>
      <w:marRight w:val="0"/>
      <w:marTop w:val="0"/>
      <w:marBottom w:val="0"/>
      <w:divBdr>
        <w:top w:val="none" w:sz="0" w:space="0" w:color="auto"/>
        <w:left w:val="none" w:sz="0" w:space="0" w:color="auto"/>
        <w:bottom w:val="none" w:sz="0" w:space="0" w:color="auto"/>
        <w:right w:val="none" w:sz="0" w:space="0" w:color="auto"/>
      </w:divBdr>
    </w:div>
    <w:div w:id="384762358">
      <w:bodyDiv w:val="1"/>
      <w:marLeft w:val="0"/>
      <w:marRight w:val="0"/>
      <w:marTop w:val="0"/>
      <w:marBottom w:val="0"/>
      <w:divBdr>
        <w:top w:val="none" w:sz="0" w:space="0" w:color="auto"/>
        <w:left w:val="none" w:sz="0" w:space="0" w:color="auto"/>
        <w:bottom w:val="none" w:sz="0" w:space="0" w:color="auto"/>
        <w:right w:val="none" w:sz="0" w:space="0" w:color="auto"/>
      </w:divBdr>
    </w:div>
    <w:div w:id="409011101">
      <w:bodyDiv w:val="1"/>
      <w:marLeft w:val="0"/>
      <w:marRight w:val="0"/>
      <w:marTop w:val="0"/>
      <w:marBottom w:val="0"/>
      <w:divBdr>
        <w:top w:val="none" w:sz="0" w:space="0" w:color="auto"/>
        <w:left w:val="none" w:sz="0" w:space="0" w:color="auto"/>
        <w:bottom w:val="none" w:sz="0" w:space="0" w:color="auto"/>
        <w:right w:val="none" w:sz="0" w:space="0" w:color="auto"/>
      </w:divBdr>
    </w:div>
    <w:div w:id="489056846">
      <w:bodyDiv w:val="1"/>
      <w:marLeft w:val="0"/>
      <w:marRight w:val="0"/>
      <w:marTop w:val="0"/>
      <w:marBottom w:val="0"/>
      <w:divBdr>
        <w:top w:val="none" w:sz="0" w:space="0" w:color="auto"/>
        <w:left w:val="none" w:sz="0" w:space="0" w:color="auto"/>
        <w:bottom w:val="none" w:sz="0" w:space="0" w:color="auto"/>
        <w:right w:val="none" w:sz="0" w:space="0" w:color="auto"/>
      </w:divBdr>
    </w:div>
    <w:div w:id="508714417">
      <w:bodyDiv w:val="1"/>
      <w:marLeft w:val="0"/>
      <w:marRight w:val="0"/>
      <w:marTop w:val="0"/>
      <w:marBottom w:val="0"/>
      <w:divBdr>
        <w:top w:val="none" w:sz="0" w:space="0" w:color="auto"/>
        <w:left w:val="none" w:sz="0" w:space="0" w:color="auto"/>
        <w:bottom w:val="none" w:sz="0" w:space="0" w:color="auto"/>
        <w:right w:val="none" w:sz="0" w:space="0" w:color="auto"/>
      </w:divBdr>
    </w:div>
    <w:div w:id="587689072">
      <w:bodyDiv w:val="1"/>
      <w:marLeft w:val="0"/>
      <w:marRight w:val="0"/>
      <w:marTop w:val="0"/>
      <w:marBottom w:val="0"/>
      <w:divBdr>
        <w:top w:val="none" w:sz="0" w:space="0" w:color="auto"/>
        <w:left w:val="none" w:sz="0" w:space="0" w:color="auto"/>
        <w:bottom w:val="none" w:sz="0" w:space="0" w:color="auto"/>
        <w:right w:val="none" w:sz="0" w:space="0" w:color="auto"/>
      </w:divBdr>
    </w:div>
    <w:div w:id="626279550">
      <w:bodyDiv w:val="1"/>
      <w:marLeft w:val="0"/>
      <w:marRight w:val="0"/>
      <w:marTop w:val="0"/>
      <w:marBottom w:val="0"/>
      <w:divBdr>
        <w:top w:val="none" w:sz="0" w:space="0" w:color="auto"/>
        <w:left w:val="none" w:sz="0" w:space="0" w:color="auto"/>
        <w:bottom w:val="none" w:sz="0" w:space="0" w:color="auto"/>
        <w:right w:val="none" w:sz="0" w:space="0" w:color="auto"/>
      </w:divBdr>
    </w:div>
    <w:div w:id="756903799">
      <w:bodyDiv w:val="1"/>
      <w:marLeft w:val="0"/>
      <w:marRight w:val="0"/>
      <w:marTop w:val="0"/>
      <w:marBottom w:val="0"/>
      <w:divBdr>
        <w:top w:val="none" w:sz="0" w:space="0" w:color="auto"/>
        <w:left w:val="none" w:sz="0" w:space="0" w:color="auto"/>
        <w:bottom w:val="none" w:sz="0" w:space="0" w:color="auto"/>
        <w:right w:val="none" w:sz="0" w:space="0" w:color="auto"/>
      </w:divBdr>
    </w:div>
    <w:div w:id="934821529">
      <w:bodyDiv w:val="1"/>
      <w:marLeft w:val="0"/>
      <w:marRight w:val="0"/>
      <w:marTop w:val="0"/>
      <w:marBottom w:val="0"/>
      <w:divBdr>
        <w:top w:val="none" w:sz="0" w:space="0" w:color="auto"/>
        <w:left w:val="none" w:sz="0" w:space="0" w:color="auto"/>
        <w:bottom w:val="none" w:sz="0" w:space="0" w:color="auto"/>
        <w:right w:val="none" w:sz="0" w:space="0" w:color="auto"/>
      </w:divBdr>
    </w:div>
    <w:div w:id="938559366">
      <w:bodyDiv w:val="1"/>
      <w:marLeft w:val="0"/>
      <w:marRight w:val="0"/>
      <w:marTop w:val="0"/>
      <w:marBottom w:val="0"/>
      <w:divBdr>
        <w:top w:val="none" w:sz="0" w:space="0" w:color="auto"/>
        <w:left w:val="none" w:sz="0" w:space="0" w:color="auto"/>
        <w:bottom w:val="none" w:sz="0" w:space="0" w:color="auto"/>
        <w:right w:val="none" w:sz="0" w:space="0" w:color="auto"/>
      </w:divBdr>
    </w:div>
    <w:div w:id="979728842">
      <w:bodyDiv w:val="1"/>
      <w:marLeft w:val="0"/>
      <w:marRight w:val="0"/>
      <w:marTop w:val="0"/>
      <w:marBottom w:val="0"/>
      <w:divBdr>
        <w:top w:val="none" w:sz="0" w:space="0" w:color="auto"/>
        <w:left w:val="none" w:sz="0" w:space="0" w:color="auto"/>
        <w:bottom w:val="none" w:sz="0" w:space="0" w:color="auto"/>
        <w:right w:val="none" w:sz="0" w:space="0" w:color="auto"/>
      </w:divBdr>
    </w:div>
    <w:div w:id="1140002814">
      <w:bodyDiv w:val="1"/>
      <w:marLeft w:val="0"/>
      <w:marRight w:val="0"/>
      <w:marTop w:val="0"/>
      <w:marBottom w:val="0"/>
      <w:divBdr>
        <w:top w:val="none" w:sz="0" w:space="0" w:color="auto"/>
        <w:left w:val="none" w:sz="0" w:space="0" w:color="auto"/>
        <w:bottom w:val="none" w:sz="0" w:space="0" w:color="auto"/>
        <w:right w:val="none" w:sz="0" w:space="0" w:color="auto"/>
      </w:divBdr>
    </w:div>
    <w:div w:id="1221094291">
      <w:bodyDiv w:val="1"/>
      <w:marLeft w:val="0"/>
      <w:marRight w:val="0"/>
      <w:marTop w:val="0"/>
      <w:marBottom w:val="0"/>
      <w:divBdr>
        <w:top w:val="none" w:sz="0" w:space="0" w:color="auto"/>
        <w:left w:val="none" w:sz="0" w:space="0" w:color="auto"/>
        <w:bottom w:val="none" w:sz="0" w:space="0" w:color="auto"/>
        <w:right w:val="none" w:sz="0" w:space="0" w:color="auto"/>
      </w:divBdr>
    </w:div>
    <w:div w:id="1259829206">
      <w:bodyDiv w:val="1"/>
      <w:marLeft w:val="0"/>
      <w:marRight w:val="0"/>
      <w:marTop w:val="0"/>
      <w:marBottom w:val="0"/>
      <w:divBdr>
        <w:top w:val="none" w:sz="0" w:space="0" w:color="auto"/>
        <w:left w:val="none" w:sz="0" w:space="0" w:color="auto"/>
        <w:bottom w:val="none" w:sz="0" w:space="0" w:color="auto"/>
        <w:right w:val="none" w:sz="0" w:space="0" w:color="auto"/>
      </w:divBdr>
    </w:div>
    <w:div w:id="1275554533">
      <w:bodyDiv w:val="1"/>
      <w:marLeft w:val="0"/>
      <w:marRight w:val="0"/>
      <w:marTop w:val="0"/>
      <w:marBottom w:val="0"/>
      <w:divBdr>
        <w:top w:val="none" w:sz="0" w:space="0" w:color="auto"/>
        <w:left w:val="none" w:sz="0" w:space="0" w:color="auto"/>
        <w:bottom w:val="none" w:sz="0" w:space="0" w:color="auto"/>
        <w:right w:val="none" w:sz="0" w:space="0" w:color="auto"/>
      </w:divBdr>
    </w:div>
    <w:div w:id="1276794771">
      <w:bodyDiv w:val="1"/>
      <w:marLeft w:val="0"/>
      <w:marRight w:val="0"/>
      <w:marTop w:val="0"/>
      <w:marBottom w:val="0"/>
      <w:divBdr>
        <w:top w:val="none" w:sz="0" w:space="0" w:color="auto"/>
        <w:left w:val="none" w:sz="0" w:space="0" w:color="auto"/>
        <w:bottom w:val="none" w:sz="0" w:space="0" w:color="auto"/>
        <w:right w:val="none" w:sz="0" w:space="0" w:color="auto"/>
      </w:divBdr>
    </w:div>
    <w:div w:id="1323006705">
      <w:bodyDiv w:val="1"/>
      <w:marLeft w:val="0"/>
      <w:marRight w:val="0"/>
      <w:marTop w:val="0"/>
      <w:marBottom w:val="0"/>
      <w:divBdr>
        <w:top w:val="none" w:sz="0" w:space="0" w:color="auto"/>
        <w:left w:val="none" w:sz="0" w:space="0" w:color="auto"/>
        <w:bottom w:val="none" w:sz="0" w:space="0" w:color="auto"/>
        <w:right w:val="none" w:sz="0" w:space="0" w:color="auto"/>
      </w:divBdr>
    </w:div>
    <w:div w:id="1392384957">
      <w:bodyDiv w:val="1"/>
      <w:marLeft w:val="0"/>
      <w:marRight w:val="0"/>
      <w:marTop w:val="0"/>
      <w:marBottom w:val="0"/>
      <w:divBdr>
        <w:top w:val="none" w:sz="0" w:space="0" w:color="auto"/>
        <w:left w:val="none" w:sz="0" w:space="0" w:color="auto"/>
        <w:bottom w:val="none" w:sz="0" w:space="0" w:color="auto"/>
        <w:right w:val="none" w:sz="0" w:space="0" w:color="auto"/>
      </w:divBdr>
    </w:div>
    <w:div w:id="1441338128">
      <w:bodyDiv w:val="1"/>
      <w:marLeft w:val="0"/>
      <w:marRight w:val="0"/>
      <w:marTop w:val="0"/>
      <w:marBottom w:val="0"/>
      <w:divBdr>
        <w:top w:val="none" w:sz="0" w:space="0" w:color="auto"/>
        <w:left w:val="none" w:sz="0" w:space="0" w:color="auto"/>
        <w:bottom w:val="none" w:sz="0" w:space="0" w:color="auto"/>
        <w:right w:val="none" w:sz="0" w:space="0" w:color="auto"/>
      </w:divBdr>
    </w:div>
    <w:div w:id="1449936681">
      <w:bodyDiv w:val="1"/>
      <w:marLeft w:val="0"/>
      <w:marRight w:val="0"/>
      <w:marTop w:val="0"/>
      <w:marBottom w:val="0"/>
      <w:divBdr>
        <w:top w:val="none" w:sz="0" w:space="0" w:color="auto"/>
        <w:left w:val="none" w:sz="0" w:space="0" w:color="auto"/>
        <w:bottom w:val="none" w:sz="0" w:space="0" w:color="auto"/>
        <w:right w:val="none" w:sz="0" w:space="0" w:color="auto"/>
      </w:divBdr>
    </w:div>
    <w:div w:id="1628045420">
      <w:bodyDiv w:val="1"/>
      <w:marLeft w:val="0"/>
      <w:marRight w:val="0"/>
      <w:marTop w:val="0"/>
      <w:marBottom w:val="0"/>
      <w:divBdr>
        <w:top w:val="none" w:sz="0" w:space="0" w:color="auto"/>
        <w:left w:val="none" w:sz="0" w:space="0" w:color="auto"/>
        <w:bottom w:val="none" w:sz="0" w:space="0" w:color="auto"/>
        <w:right w:val="none" w:sz="0" w:space="0" w:color="auto"/>
      </w:divBdr>
    </w:div>
    <w:div w:id="1814105014">
      <w:bodyDiv w:val="1"/>
      <w:marLeft w:val="0"/>
      <w:marRight w:val="0"/>
      <w:marTop w:val="0"/>
      <w:marBottom w:val="0"/>
      <w:divBdr>
        <w:top w:val="none" w:sz="0" w:space="0" w:color="auto"/>
        <w:left w:val="none" w:sz="0" w:space="0" w:color="auto"/>
        <w:bottom w:val="none" w:sz="0" w:space="0" w:color="auto"/>
        <w:right w:val="none" w:sz="0" w:space="0" w:color="auto"/>
      </w:divBdr>
    </w:div>
    <w:div w:id="1870482432">
      <w:bodyDiv w:val="1"/>
      <w:marLeft w:val="0"/>
      <w:marRight w:val="0"/>
      <w:marTop w:val="0"/>
      <w:marBottom w:val="0"/>
      <w:divBdr>
        <w:top w:val="none" w:sz="0" w:space="0" w:color="auto"/>
        <w:left w:val="none" w:sz="0" w:space="0" w:color="auto"/>
        <w:bottom w:val="none" w:sz="0" w:space="0" w:color="auto"/>
        <w:right w:val="none" w:sz="0" w:space="0" w:color="auto"/>
      </w:divBdr>
    </w:div>
    <w:div w:id="20691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image" Target="media/image2.emf"/><Relationship Id="rId23" Type="http://schemas.openxmlformats.org/officeDocument/2006/relationships/image" Target="media/image3.wmf"/><Relationship Id="rId24" Type="http://schemas.openxmlformats.org/officeDocument/2006/relationships/oleObject" Target="embeddings/oleObject1.bin"/><Relationship Id="rId25" Type="http://schemas.openxmlformats.org/officeDocument/2006/relationships/image" Target="media/image4.wmf"/><Relationship Id="rId26" Type="http://schemas.openxmlformats.org/officeDocument/2006/relationships/oleObject" Target="embeddings/oleObject2.bin"/><Relationship Id="rId27" Type="http://schemas.openxmlformats.org/officeDocument/2006/relationships/image" Target="media/image5.wmf"/><Relationship Id="rId28" Type="http://schemas.openxmlformats.org/officeDocument/2006/relationships/oleObject" Target="embeddings/oleObject3.bin"/><Relationship Id="rId29" Type="http://schemas.openxmlformats.org/officeDocument/2006/relationships/image" Target="media/image6.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4.bin"/><Relationship Id="rId31" Type="http://schemas.openxmlformats.org/officeDocument/2006/relationships/image" Target="media/image7.wmf"/><Relationship Id="rId32" Type="http://schemas.openxmlformats.org/officeDocument/2006/relationships/oleObject" Target="embeddings/oleObject5.bin"/><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8.wmf"/><Relationship Id="rId34" Type="http://schemas.openxmlformats.org/officeDocument/2006/relationships/oleObject" Target="embeddings/oleObject6.bin"/><Relationship Id="rId35" Type="http://schemas.openxmlformats.org/officeDocument/2006/relationships/image" Target="media/image9.wmf"/><Relationship Id="rId36" Type="http://schemas.openxmlformats.org/officeDocument/2006/relationships/oleObject" Target="embeddings/oleObject7.bin"/><Relationship Id="rId10" Type="http://schemas.openxmlformats.org/officeDocument/2006/relationships/hyperlink" Target="mailto:tdangthuan@ich.vast.vn"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footer" Target="footer4.xml"/><Relationship Id="rId37" Type="http://schemas.openxmlformats.org/officeDocument/2006/relationships/image" Target="media/image10.wmf"/><Relationship Id="rId38" Type="http://schemas.openxmlformats.org/officeDocument/2006/relationships/oleObject" Target="embeddings/oleObject8.bin"/><Relationship Id="rId39" Type="http://schemas.openxmlformats.org/officeDocument/2006/relationships/image" Target="media/image11.emf"/><Relationship Id="rId40" Type="http://schemas.openxmlformats.org/officeDocument/2006/relationships/image" Target="media/image12.emf"/><Relationship Id="rId41" Type="http://schemas.openxmlformats.org/officeDocument/2006/relationships/image" Target="media/image13.emf"/><Relationship Id="rId42" Type="http://schemas.openxmlformats.org/officeDocument/2006/relationships/image" Target="media/image14.emf"/><Relationship Id="rId43" Type="http://schemas.openxmlformats.org/officeDocument/2006/relationships/image" Target="media/image15.em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A02A-BD6F-CF4E-9C67-C5B3401A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5626</Words>
  <Characters>32072</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Diamond Travel</dc:creator>
  <cp:keywords/>
  <dc:description/>
  <cp:lastModifiedBy>Phan Van Tan</cp:lastModifiedBy>
  <cp:revision>2</cp:revision>
  <cp:lastPrinted>2019-10-09T02:09:00Z</cp:lastPrinted>
  <dcterms:created xsi:type="dcterms:W3CDTF">2020-02-18T04:16:00Z</dcterms:created>
  <dcterms:modified xsi:type="dcterms:W3CDTF">2020-02-18T04:16:00Z</dcterms:modified>
</cp:coreProperties>
</file>