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5E6" w:rsidRPr="00B96870" w:rsidRDefault="00B96870" w:rsidP="00B96870">
      <w:pPr>
        <w:jc w:val="center"/>
        <w:rPr>
          <w:b/>
          <w:sz w:val="28"/>
        </w:rPr>
      </w:pPr>
      <w:r w:rsidRPr="00B96870">
        <w:rPr>
          <w:b/>
          <w:sz w:val="28"/>
        </w:rPr>
        <w:t>Responses to Reviewers (Phản hồi ý kiến nhận xét của Phản biện)</w:t>
      </w:r>
    </w:p>
    <w:p w:rsidR="00B96870" w:rsidRDefault="00B96870"/>
    <w:p w:rsidR="00B96870" w:rsidRPr="00B96870" w:rsidRDefault="00B96870">
      <w:pPr>
        <w:rPr>
          <w:sz w:val="22"/>
        </w:rPr>
      </w:pPr>
      <w:r w:rsidRPr="00B96870">
        <w:rPr>
          <w:sz w:val="22"/>
        </w:rPr>
        <w:t>Tên bài báo (Manuscript’s Title):</w:t>
      </w:r>
      <w:r w:rsidR="009A7C03">
        <w:rPr>
          <w:sz w:val="22"/>
        </w:rPr>
        <w:t xml:space="preserve"> </w:t>
      </w:r>
      <w:r w:rsidR="009A7C03" w:rsidRPr="008151A3">
        <w:rPr>
          <w:sz w:val="30"/>
          <w:szCs w:val="36"/>
        </w:rPr>
        <w:t>Envi</w:t>
      </w:r>
      <w:r w:rsidR="009A7C03" w:rsidRPr="008151A3">
        <w:rPr>
          <w:sz w:val="30"/>
          <w:szCs w:val="36"/>
          <w:lang w:val="vi-VN"/>
        </w:rPr>
        <w:t>ronmental pressure from pig farming to surface water quality management in Yen Dung district Bac Giang province</w:t>
      </w:r>
    </w:p>
    <w:p w:rsidR="00B96870" w:rsidRPr="00B96870" w:rsidRDefault="00B96870">
      <w:pPr>
        <w:rPr>
          <w:sz w:val="22"/>
        </w:rPr>
      </w:pPr>
      <w:r w:rsidRPr="00B96870">
        <w:rPr>
          <w:sz w:val="22"/>
        </w:rPr>
        <w:t>Tác giả (Authors):</w:t>
      </w:r>
      <w:r w:rsidR="009A7C03">
        <w:rPr>
          <w:sz w:val="22"/>
        </w:rPr>
        <w:t xml:space="preserve"> Ngô Thế Ân</w:t>
      </w:r>
    </w:p>
    <w:p w:rsidR="00B96870" w:rsidRDefault="00B96870"/>
    <w:tbl>
      <w:tblPr>
        <w:tblStyle w:val="TableGrid"/>
        <w:tblW w:w="9747" w:type="dxa"/>
        <w:tblLook w:val="04A0" w:firstRow="1" w:lastRow="0" w:firstColumn="1" w:lastColumn="0" w:noHBand="0" w:noVBand="1"/>
      </w:tblPr>
      <w:tblGrid>
        <w:gridCol w:w="632"/>
        <w:gridCol w:w="4032"/>
        <w:gridCol w:w="5083"/>
      </w:tblGrid>
      <w:tr w:rsidR="00B96870" w:rsidRPr="00B96870" w:rsidTr="00B96870">
        <w:trPr>
          <w:tblHeader/>
        </w:trPr>
        <w:tc>
          <w:tcPr>
            <w:tcW w:w="594" w:type="dxa"/>
          </w:tcPr>
          <w:p w:rsidR="00B96870" w:rsidRPr="00B96870" w:rsidRDefault="00B96870" w:rsidP="00B96870">
            <w:pPr>
              <w:jc w:val="center"/>
              <w:rPr>
                <w:b/>
                <w:i/>
                <w:sz w:val="22"/>
              </w:rPr>
            </w:pPr>
            <w:r w:rsidRPr="00B96870">
              <w:rPr>
                <w:b/>
                <w:i/>
                <w:sz w:val="22"/>
              </w:rPr>
              <w:t>TT (No)</w:t>
            </w:r>
          </w:p>
        </w:tc>
        <w:tc>
          <w:tcPr>
            <w:tcW w:w="4050" w:type="dxa"/>
          </w:tcPr>
          <w:p w:rsidR="00B96870" w:rsidRPr="00B96870" w:rsidRDefault="00B96870" w:rsidP="00B96870">
            <w:pPr>
              <w:jc w:val="center"/>
              <w:rPr>
                <w:b/>
                <w:i/>
                <w:sz w:val="22"/>
              </w:rPr>
            </w:pPr>
            <w:r w:rsidRPr="00B96870">
              <w:rPr>
                <w:b/>
                <w:i/>
                <w:sz w:val="22"/>
              </w:rPr>
              <w:t>Ý kiến nhận xét (Reviewer’s comments)</w:t>
            </w:r>
          </w:p>
        </w:tc>
        <w:tc>
          <w:tcPr>
            <w:tcW w:w="5103" w:type="dxa"/>
          </w:tcPr>
          <w:p w:rsidR="00B96870" w:rsidRPr="00B96870" w:rsidRDefault="00B96870" w:rsidP="00B96870">
            <w:pPr>
              <w:jc w:val="center"/>
              <w:rPr>
                <w:b/>
                <w:i/>
                <w:sz w:val="22"/>
              </w:rPr>
            </w:pPr>
            <w:r w:rsidRPr="00B96870">
              <w:rPr>
                <w:b/>
                <w:i/>
                <w:sz w:val="22"/>
              </w:rPr>
              <w:t>Giải trình của tác giả (Answers/Responses)</w:t>
            </w:r>
          </w:p>
        </w:tc>
      </w:tr>
      <w:tr w:rsidR="00B96870" w:rsidRPr="00B96870" w:rsidTr="00B96870">
        <w:tc>
          <w:tcPr>
            <w:tcW w:w="594" w:type="dxa"/>
          </w:tcPr>
          <w:p w:rsidR="00B96870" w:rsidRPr="00B96870" w:rsidRDefault="00B96870" w:rsidP="00B96870">
            <w:pPr>
              <w:jc w:val="center"/>
              <w:rPr>
                <w:sz w:val="22"/>
              </w:rPr>
            </w:pPr>
            <w:r w:rsidRPr="00B96870">
              <w:rPr>
                <w:sz w:val="22"/>
              </w:rPr>
              <w:t>1</w:t>
            </w:r>
          </w:p>
        </w:tc>
        <w:tc>
          <w:tcPr>
            <w:tcW w:w="4050" w:type="dxa"/>
          </w:tcPr>
          <w:p w:rsidR="009A7C03" w:rsidRPr="00BE6B61" w:rsidRDefault="009A7C03" w:rsidP="00BE6B61">
            <w:pPr>
              <w:rPr>
                <w:sz w:val="22"/>
              </w:rPr>
            </w:pPr>
            <w:r w:rsidRPr="00BE6B61">
              <w:rPr>
                <w:sz w:val="22"/>
              </w:rPr>
              <w:t>Về tổng thể, nên điều chỉnh cấu trúc bài báo cho hợp lý hơn; bảng biểu và hình vẽ (nếu có thể) nên giản lược hoặc tổ hợp lại cho gọn hơn.</w:t>
            </w:r>
          </w:p>
          <w:p w:rsidR="00B96870" w:rsidRPr="00B96870" w:rsidRDefault="00B96870" w:rsidP="00BE6B61">
            <w:pPr>
              <w:rPr>
                <w:sz w:val="22"/>
              </w:rPr>
            </w:pPr>
          </w:p>
        </w:tc>
        <w:tc>
          <w:tcPr>
            <w:tcW w:w="5103" w:type="dxa"/>
          </w:tcPr>
          <w:p w:rsidR="009A7C03" w:rsidRDefault="009A7C03">
            <w:pPr>
              <w:rPr>
                <w:sz w:val="22"/>
              </w:rPr>
            </w:pPr>
            <w:r>
              <w:rPr>
                <w:sz w:val="22"/>
              </w:rPr>
              <w:t xml:space="preserve">Đã điều chỉnh theo góp ý của quý phản biện để bài báo có tính tập trung hơn: </w:t>
            </w:r>
          </w:p>
          <w:p w:rsidR="00B96870" w:rsidRDefault="009A7C03">
            <w:pPr>
              <w:rPr>
                <w:sz w:val="22"/>
              </w:rPr>
            </w:pPr>
            <w:r>
              <w:rPr>
                <w:sz w:val="22"/>
              </w:rPr>
              <w:t xml:space="preserve">- Bỏ bảng 1, bảng 2 vì những </w:t>
            </w:r>
            <w:r w:rsidR="00051FB3">
              <w:rPr>
                <w:sz w:val="22"/>
              </w:rPr>
              <w:t xml:space="preserve">thông tin từ </w:t>
            </w:r>
            <w:r>
              <w:rPr>
                <w:sz w:val="22"/>
              </w:rPr>
              <w:t>bảng này có thể kiểm tra trong tài liệu tham khảo</w:t>
            </w:r>
          </w:p>
          <w:p w:rsidR="009A7C03" w:rsidRDefault="009A7C03">
            <w:pPr>
              <w:rPr>
                <w:sz w:val="22"/>
              </w:rPr>
            </w:pPr>
            <w:r>
              <w:rPr>
                <w:sz w:val="22"/>
              </w:rPr>
              <w:t>- Bỏ hình 3, hình 4 vì những mô tả (text) cũng đã bao hàm đủ thông tin</w:t>
            </w:r>
          </w:p>
          <w:p w:rsidR="009A7C03" w:rsidRDefault="009A7C03">
            <w:pPr>
              <w:rPr>
                <w:sz w:val="22"/>
              </w:rPr>
            </w:pPr>
            <w:r>
              <w:rPr>
                <w:sz w:val="22"/>
              </w:rPr>
              <w:t>- Bỏ bảng 3 và bảng 4 vì th</w:t>
            </w:r>
            <w:r w:rsidR="00051FB3">
              <w:rPr>
                <w:sz w:val="22"/>
              </w:rPr>
              <w:t>ông tin đó không phải là nội du</w:t>
            </w:r>
            <w:r>
              <w:rPr>
                <w:sz w:val="22"/>
              </w:rPr>
              <w:t>n</w:t>
            </w:r>
            <w:r w:rsidR="00051FB3">
              <w:rPr>
                <w:sz w:val="22"/>
              </w:rPr>
              <w:t>g</w:t>
            </w:r>
            <w:r>
              <w:rPr>
                <w:sz w:val="22"/>
              </w:rPr>
              <w:t xml:space="preserve"> chính và không có liên hệ nhiều với các nội dung khác trong bài báo.</w:t>
            </w:r>
          </w:p>
          <w:p w:rsidR="009A7C03" w:rsidRPr="00B96870" w:rsidRDefault="009A7C03">
            <w:pPr>
              <w:rPr>
                <w:sz w:val="22"/>
              </w:rPr>
            </w:pPr>
            <w:r>
              <w:rPr>
                <w:sz w:val="22"/>
              </w:rPr>
              <w:t xml:space="preserve">- Bỏ các mô tả chi tiết cho tải lượng ô nhiễm theo các loại hình sử dụng đất. </w:t>
            </w:r>
          </w:p>
        </w:tc>
      </w:tr>
      <w:tr w:rsidR="00B96870" w:rsidRPr="00B96870" w:rsidTr="00B96870">
        <w:tc>
          <w:tcPr>
            <w:tcW w:w="594" w:type="dxa"/>
          </w:tcPr>
          <w:p w:rsidR="00B96870" w:rsidRPr="00B96870" w:rsidRDefault="00B96870" w:rsidP="00B96870">
            <w:pPr>
              <w:jc w:val="center"/>
              <w:rPr>
                <w:sz w:val="22"/>
              </w:rPr>
            </w:pPr>
            <w:r w:rsidRPr="00B96870">
              <w:rPr>
                <w:sz w:val="22"/>
              </w:rPr>
              <w:t>2</w:t>
            </w:r>
          </w:p>
        </w:tc>
        <w:tc>
          <w:tcPr>
            <w:tcW w:w="4050" w:type="dxa"/>
          </w:tcPr>
          <w:p w:rsidR="009A7C03" w:rsidRPr="00BE6B61" w:rsidRDefault="009A7C03" w:rsidP="00BE6B61">
            <w:pPr>
              <w:rPr>
                <w:sz w:val="22"/>
              </w:rPr>
            </w:pPr>
            <w:r w:rsidRPr="00BE6B61">
              <w:rPr>
                <w:sz w:val="22"/>
              </w:rPr>
              <w:t>Kết quả phân tích tác động của hoạt động chăn nuôi chỉ dựa trên các số liệu đầu vào của năm 2018. Do đó, cần bình luận về tính đại diện của các kết quả thu được, liệu kết quả có phản ánh đúng xu hướng dài hạn?</w:t>
            </w:r>
          </w:p>
          <w:p w:rsidR="00B96870" w:rsidRPr="00B96870" w:rsidRDefault="00B96870" w:rsidP="00BE6B61">
            <w:pPr>
              <w:rPr>
                <w:sz w:val="22"/>
              </w:rPr>
            </w:pPr>
          </w:p>
        </w:tc>
        <w:tc>
          <w:tcPr>
            <w:tcW w:w="5103" w:type="dxa"/>
          </w:tcPr>
          <w:p w:rsidR="00B96870" w:rsidRPr="00B96870" w:rsidRDefault="009A7C03" w:rsidP="009A7C03">
            <w:pPr>
              <w:rPr>
                <w:sz w:val="22"/>
              </w:rPr>
            </w:pPr>
            <w:r>
              <w:rPr>
                <w:sz w:val="22"/>
              </w:rPr>
              <w:t>Bài báo viết dựa trên số liệu điều tra năm 2018 nên những phân tích chủ yếu dựa trên thực trạng năm 2018. Đúng như quý phản biện đã nêu: kết quả chưa có khả năng phản ánh xu hướng dài hạn và mang tính dự báo. Hạn chế này đã được bổ sung ở phần kết luận và giải thích rõ phần khuyết thiếu đó sẽ được giải quyết ở hợp phần thứ 2 của dự án (xây dựng mô hình Agent-based mà nhóm tác giả đang thực hiện).</w:t>
            </w:r>
          </w:p>
        </w:tc>
      </w:tr>
      <w:tr w:rsidR="00B96870" w:rsidRPr="00B96870" w:rsidTr="00B96870">
        <w:tc>
          <w:tcPr>
            <w:tcW w:w="594" w:type="dxa"/>
          </w:tcPr>
          <w:p w:rsidR="00B96870" w:rsidRPr="00B96870" w:rsidRDefault="00B96870" w:rsidP="00B96870">
            <w:pPr>
              <w:jc w:val="center"/>
              <w:rPr>
                <w:sz w:val="22"/>
              </w:rPr>
            </w:pPr>
            <w:r w:rsidRPr="00B96870">
              <w:rPr>
                <w:sz w:val="22"/>
              </w:rPr>
              <w:t>3</w:t>
            </w:r>
          </w:p>
        </w:tc>
        <w:tc>
          <w:tcPr>
            <w:tcW w:w="4050" w:type="dxa"/>
          </w:tcPr>
          <w:p w:rsidR="009A7C03" w:rsidRPr="00BE6B61" w:rsidRDefault="009A7C03" w:rsidP="00BE6B61">
            <w:pPr>
              <w:rPr>
                <w:sz w:val="22"/>
              </w:rPr>
            </w:pPr>
            <w:r w:rsidRPr="00BE6B61">
              <w:rPr>
                <w:sz w:val="22"/>
              </w:rPr>
              <w:t xml:space="preserve">Các số liệu tham khảo cân nhắc đưa vào phụ lục cho gọn và đỡ làm loãng những nội dung nghiên cứu chủ đạo của bài báo. </w:t>
            </w:r>
          </w:p>
          <w:p w:rsidR="00B96870" w:rsidRPr="00B96870" w:rsidRDefault="00B96870" w:rsidP="00BE6B61">
            <w:pPr>
              <w:rPr>
                <w:sz w:val="22"/>
              </w:rPr>
            </w:pPr>
          </w:p>
        </w:tc>
        <w:tc>
          <w:tcPr>
            <w:tcW w:w="5103" w:type="dxa"/>
          </w:tcPr>
          <w:p w:rsidR="00B96870" w:rsidRPr="00B96870" w:rsidRDefault="009A7C03">
            <w:pPr>
              <w:rPr>
                <w:sz w:val="22"/>
              </w:rPr>
            </w:pPr>
            <w:r>
              <w:rPr>
                <w:sz w:val="22"/>
              </w:rPr>
              <w:t>Các số liệu tham khảo (bao gồm một số bảng đã nêu ở nhận xét thứ 1) đã được bỏ ra khỏi bài báo mà không làm ảnh hưởng tới các thông tin trọng tâm của bài.</w:t>
            </w:r>
          </w:p>
        </w:tc>
      </w:tr>
      <w:tr w:rsidR="00B96870" w:rsidRPr="00B96870" w:rsidTr="00B96870">
        <w:tc>
          <w:tcPr>
            <w:tcW w:w="594" w:type="dxa"/>
          </w:tcPr>
          <w:p w:rsidR="00B96870" w:rsidRPr="00B96870" w:rsidRDefault="009A7C03" w:rsidP="00B96870">
            <w:pPr>
              <w:jc w:val="center"/>
              <w:rPr>
                <w:sz w:val="22"/>
              </w:rPr>
            </w:pPr>
            <w:r>
              <w:rPr>
                <w:sz w:val="22"/>
              </w:rPr>
              <w:t>4</w:t>
            </w:r>
          </w:p>
        </w:tc>
        <w:tc>
          <w:tcPr>
            <w:tcW w:w="4050" w:type="dxa"/>
          </w:tcPr>
          <w:p w:rsidR="00B96870" w:rsidRPr="00B96870" w:rsidRDefault="009A7C03">
            <w:pPr>
              <w:rPr>
                <w:sz w:val="22"/>
              </w:rPr>
            </w:pPr>
            <w:r w:rsidRPr="00BE6B61">
              <w:rPr>
                <w:sz w:val="22"/>
              </w:rPr>
              <w:t>Đối tượng và phương pháp nghiên cứu cần trình bày ngắn gọn súc tích hơn</w:t>
            </w:r>
          </w:p>
        </w:tc>
        <w:tc>
          <w:tcPr>
            <w:tcW w:w="5103" w:type="dxa"/>
          </w:tcPr>
          <w:p w:rsidR="00B96870" w:rsidRPr="00B96870" w:rsidRDefault="009A7C03" w:rsidP="00051FB3">
            <w:pPr>
              <w:rPr>
                <w:sz w:val="22"/>
              </w:rPr>
            </w:pPr>
            <w:r>
              <w:rPr>
                <w:sz w:val="22"/>
              </w:rPr>
              <w:t>Phương pháp đã được sắp xếp lại và bỏ những thông tin tham khảo; giảm 1,5 trang A4 cho riêng phần PPNC so v</w:t>
            </w:r>
            <w:r w:rsidR="00051FB3">
              <w:rPr>
                <w:sz w:val="22"/>
              </w:rPr>
              <w:t>ớ</w:t>
            </w:r>
            <w:r>
              <w:rPr>
                <w:sz w:val="22"/>
              </w:rPr>
              <w:t xml:space="preserve">i </w:t>
            </w:r>
            <w:r w:rsidR="00051FB3">
              <w:rPr>
                <w:sz w:val="22"/>
              </w:rPr>
              <w:t xml:space="preserve">bản thảo </w:t>
            </w:r>
            <w:r>
              <w:rPr>
                <w:sz w:val="22"/>
              </w:rPr>
              <w:t>ban đầu.</w:t>
            </w:r>
          </w:p>
        </w:tc>
      </w:tr>
      <w:tr w:rsidR="009A7C03" w:rsidRPr="00B96870" w:rsidTr="00B96870">
        <w:tc>
          <w:tcPr>
            <w:tcW w:w="594" w:type="dxa"/>
          </w:tcPr>
          <w:p w:rsidR="009A7C03" w:rsidRPr="00B96870" w:rsidRDefault="009A7C03" w:rsidP="00B96870">
            <w:pPr>
              <w:jc w:val="center"/>
              <w:rPr>
                <w:sz w:val="22"/>
              </w:rPr>
            </w:pPr>
            <w:r>
              <w:rPr>
                <w:sz w:val="22"/>
              </w:rPr>
              <w:t>5</w:t>
            </w:r>
          </w:p>
        </w:tc>
        <w:tc>
          <w:tcPr>
            <w:tcW w:w="4050" w:type="dxa"/>
          </w:tcPr>
          <w:p w:rsidR="009A7C03" w:rsidRPr="00B96870" w:rsidRDefault="009A7C03">
            <w:pPr>
              <w:rPr>
                <w:sz w:val="22"/>
              </w:rPr>
            </w:pPr>
            <w:r w:rsidRPr="00BE6B61">
              <w:rPr>
                <w:sz w:val="22"/>
              </w:rPr>
              <w:t>Một số góp ý khác xem ‘track change’.</w:t>
            </w:r>
          </w:p>
        </w:tc>
        <w:tc>
          <w:tcPr>
            <w:tcW w:w="5103" w:type="dxa"/>
          </w:tcPr>
          <w:p w:rsidR="009A7C03" w:rsidRDefault="009A7C03">
            <w:pPr>
              <w:rPr>
                <w:sz w:val="22"/>
              </w:rPr>
            </w:pPr>
            <w:r>
              <w:rPr>
                <w:sz w:val="22"/>
              </w:rPr>
              <w:t>Đã sửa các lỗi trình bày, bổ sung thông tin (mật độ lợn, nội dung phỏng vấn …) theo yêu cầu của quý phản biện.</w:t>
            </w:r>
          </w:p>
          <w:p w:rsidR="009A7C03" w:rsidRPr="00B96870" w:rsidRDefault="009A7C03">
            <w:pPr>
              <w:rPr>
                <w:sz w:val="22"/>
              </w:rPr>
            </w:pPr>
            <w:r>
              <w:rPr>
                <w:sz w:val="22"/>
              </w:rPr>
              <w:t>Đã trình</w:t>
            </w:r>
            <w:bookmarkStart w:id="0" w:name="_GoBack"/>
            <w:bookmarkEnd w:id="0"/>
            <w:r>
              <w:rPr>
                <w:sz w:val="22"/>
              </w:rPr>
              <w:t xml:space="preserve"> bày lại bào báo theo đúng mẫu quy định.</w:t>
            </w:r>
          </w:p>
        </w:tc>
      </w:tr>
    </w:tbl>
    <w:p w:rsidR="009A7C03" w:rsidRPr="009A7C03" w:rsidRDefault="009A7C03" w:rsidP="009A7C03">
      <w:pPr>
        <w:jc w:val="both"/>
        <w:rPr>
          <w:sz w:val="25"/>
          <w:szCs w:val="25"/>
        </w:rPr>
      </w:pPr>
    </w:p>
    <w:p w:rsidR="00B96870" w:rsidRPr="00B96870" w:rsidRDefault="00B96870">
      <w:pPr>
        <w:rPr>
          <w:lang w:val="vi-VN"/>
        </w:rPr>
      </w:pPr>
    </w:p>
    <w:sectPr w:rsidR="00B96870" w:rsidRPr="00B96870" w:rsidSect="00B96870">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AB2828"/>
    <w:multiLevelType w:val="hybridMultilevel"/>
    <w:tmpl w:val="EA1A6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870"/>
    <w:rsid w:val="00051FB3"/>
    <w:rsid w:val="002A15E6"/>
    <w:rsid w:val="008151A3"/>
    <w:rsid w:val="009A7C03"/>
    <w:rsid w:val="00B96870"/>
    <w:rsid w:val="00BE6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1C9F06B-CDBB-41BE-BC20-51F30E5C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6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A7C03"/>
    <w:pPr>
      <w:spacing w:before="80" w:after="80" w:line="312" w:lineRule="auto"/>
      <w:ind w:left="720" w:firstLine="567"/>
      <w:contextualSpacing/>
    </w:pPr>
    <w:rPr>
      <w:rFonts w:eastAsia="Arial"/>
      <w:sz w:val="26"/>
      <w:szCs w:val="22"/>
      <w:lang w:val="vi-VN" w:eastAsia="en-US"/>
    </w:rPr>
  </w:style>
  <w:style w:type="character" w:customStyle="1" w:styleId="ListParagraphChar">
    <w:name w:val="List Paragraph Char"/>
    <w:link w:val="ListParagraph"/>
    <w:uiPriority w:val="34"/>
    <w:locked/>
    <w:rsid w:val="009A7C03"/>
    <w:rPr>
      <w:rFonts w:eastAsia="Arial"/>
      <w:sz w:val="26"/>
      <w:szCs w:val="22"/>
      <w:lang w:val="vi-V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7457A-0F3A-4038-827C-DC2EB2EAB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332</Words>
  <Characters>1894</Characters>
  <Application>Microsoft Office Word</Application>
  <DocSecurity>0</DocSecurity>
  <Lines>15</Lines>
  <Paragraphs>4</Paragraphs>
  <ScaleCrop>false</ScaleCrop>
  <Company>HUS</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tanpv</dc:creator>
  <cp:keywords/>
  <dc:description/>
  <cp:lastModifiedBy>The An Ngo</cp:lastModifiedBy>
  <cp:revision>5</cp:revision>
  <dcterms:created xsi:type="dcterms:W3CDTF">2020-02-15T16:46:00Z</dcterms:created>
  <dcterms:modified xsi:type="dcterms:W3CDTF">2020-02-19T15:14:00Z</dcterms:modified>
</cp:coreProperties>
</file>